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A495ED" w14:textId="18799EDF" w:rsidR="0055134E" w:rsidRPr="0055134E" w:rsidRDefault="0055134E" w:rsidP="0055134E">
      <w:pPr>
        <w:spacing w:before="59" w:line="240" w:lineRule="auto"/>
        <w:jc w:val="both"/>
        <w:rPr>
          <w:rFonts w:ascii="Times New Roman" w:eastAsia="Times New Roman" w:hAnsi="Times New Roman" w:cs="Times New Roman"/>
          <w:sz w:val="18"/>
          <w:szCs w:val="18"/>
        </w:rPr>
      </w:pPr>
      <w:bookmarkStart w:id="0" w:name="_Hlk59179531"/>
      <w:r w:rsidRPr="0055134E">
        <w:rPr>
          <w:rFonts w:ascii="Times New Roman" w:eastAsia="Times New Roman" w:hAnsi="Times New Roman" w:cs="Times New Roman"/>
          <w:sz w:val="18"/>
          <w:szCs w:val="18"/>
        </w:rPr>
        <w:t>Notice: This decision may be formally revised</w:t>
      </w:r>
      <w:r>
        <w:rPr>
          <w:rFonts w:ascii="Times New Roman" w:eastAsia="Times New Roman" w:hAnsi="Times New Roman" w:cs="Times New Roman"/>
          <w:sz w:val="18"/>
          <w:szCs w:val="18"/>
        </w:rPr>
        <w:t xml:space="preserve"> within thirty days of issuance</w:t>
      </w:r>
      <w:r w:rsidRPr="0055134E">
        <w:rPr>
          <w:rFonts w:ascii="Times New Roman" w:eastAsia="Times New Roman" w:hAnsi="Times New Roman" w:cs="Times New Roman"/>
          <w:sz w:val="18"/>
          <w:szCs w:val="18"/>
        </w:rPr>
        <w:t xml:space="preserve"> before it is published in the District of Columbia Register. </w:t>
      </w:r>
      <w:r>
        <w:rPr>
          <w:rFonts w:ascii="Times New Roman" w:eastAsia="Times New Roman" w:hAnsi="Times New Roman" w:cs="Times New Roman"/>
          <w:sz w:val="18"/>
          <w:szCs w:val="18"/>
        </w:rPr>
        <w:t xml:space="preserve"> </w:t>
      </w:r>
      <w:r w:rsidRPr="0055134E">
        <w:rPr>
          <w:rFonts w:ascii="Times New Roman" w:eastAsia="Times New Roman" w:hAnsi="Times New Roman" w:cs="Times New Roman"/>
          <w:sz w:val="18"/>
          <w:szCs w:val="18"/>
        </w:rPr>
        <w:t xml:space="preserve">Parties should promptly notify this office of any errors so that they may be corrected before publishing the decision. </w:t>
      </w:r>
      <w:r>
        <w:rPr>
          <w:rFonts w:ascii="Times New Roman" w:eastAsia="Times New Roman" w:hAnsi="Times New Roman" w:cs="Times New Roman"/>
          <w:sz w:val="18"/>
          <w:szCs w:val="18"/>
        </w:rPr>
        <w:t xml:space="preserve"> </w:t>
      </w:r>
      <w:r w:rsidRPr="0055134E">
        <w:rPr>
          <w:rFonts w:ascii="Times New Roman" w:eastAsia="Times New Roman" w:hAnsi="Times New Roman" w:cs="Times New Roman"/>
          <w:sz w:val="18"/>
          <w:szCs w:val="18"/>
        </w:rPr>
        <w:t>This notice is not intended to provide an opportunity for a substantive challenge to the decision.</w:t>
      </w:r>
      <w:bookmarkEnd w:id="0"/>
    </w:p>
    <w:p w14:paraId="28188C20" w14:textId="77777777" w:rsidR="0055134E" w:rsidRPr="0055134E" w:rsidRDefault="0055134E" w:rsidP="0055134E">
      <w:pPr>
        <w:widowControl w:val="0"/>
        <w:spacing w:after="0" w:line="240" w:lineRule="auto"/>
        <w:jc w:val="center"/>
        <w:rPr>
          <w:rFonts w:ascii="Times New Roman" w:eastAsia="Calibri" w:hAnsi="Times New Roman" w:cs="Times New Roman"/>
          <w:b/>
          <w:bCs/>
          <w:sz w:val="24"/>
          <w:szCs w:val="24"/>
        </w:rPr>
      </w:pPr>
      <w:r w:rsidRPr="0055134E">
        <w:rPr>
          <w:rFonts w:ascii="Times New Roman" w:hAnsi="Times New Roman" w:cs="Times New Roman"/>
          <w:b/>
          <w:bCs/>
          <w:sz w:val="24"/>
          <w:szCs w:val="24"/>
        </w:rPr>
        <w:t>Government of the District of Columbia</w:t>
      </w:r>
    </w:p>
    <w:p w14:paraId="50C47819" w14:textId="77777777" w:rsidR="0055134E" w:rsidRPr="0055134E" w:rsidRDefault="0055134E" w:rsidP="0055134E">
      <w:pPr>
        <w:widowControl w:val="0"/>
        <w:spacing w:after="0" w:line="240" w:lineRule="auto"/>
        <w:jc w:val="center"/>
        <w:rPr>
          <w:rFonts w:ascii="Times New Roman" w:hAnsi="Times New Roman" w:cs="Times New Roman"/>
          <w:b/>
          <w:bCs/>
          <w:sz w:val="24"/>
          <w:szCs w:val="24"/>
        </w:rPr>
      </w:pPr>
      <w:r w:rsidRPr="0055134E">
        <w:rPr>
          <w:rFonts w:ascii="Times New Roman" w:hAnsi="Times New Roman" w:cs="Times New Roman"/>
          <w:b/>
          <w:bCs/>
          <w:sz w:val="24"/>
          <w:szCs w:val="24"/>
        </w:rPr>
        <w:t>Public Employee Relations Board</w:t>
      </w:r>
    </w:p>
    <w:p w14:paraId="1C403412" w14:textId="77777777" w:rsidR="0055134E" w:rsidRPr="0055134E" w:rsidRDefault="0055134E" w:rsidP="0055134E">
      <w:pPr>
        <w:widowControl w:val="0"/>
        <w:spacing w:after="0" w:line="240" w:lineRule="auto"/>
        <w:ind w:firstLine="720"/>
        <w:jc w:val="both"/>
        <w:rPr>
          <w:rFonts w:ascii="Times New Roman" w:hAnsi="Times New Roman" w:cs="Times New Roman"/>
          <w:b/>
          <w:bCs/>
          <w:sz w:val="24"/>
          <w:szCs w:val="24"/>
        </w:rPr>
      </w:pPr>
    </w:p>
    <w:p w14:paraId="661A59F9" w14:textId="77777777" w:rsidR="0055134E" w:rsidRPr="0055134E" w:rsidRDefault="0055134E" w:rsidP="0055134E">
      <w:pPr>
        <w:widowControl w:val="0"/>
        <w:spacing w:after="0" w:line="240" w:lineRule="auto"/>
        <w:jc w:val="both"/>
        <w:rPr>
          <w:rFonts w:ascii="Times New Roman" w:hAnsi="Times New Roman" w:cs="Times New Roman"/>
          <w:bCs/>
          <w:sz w:val="24"/>
          <w:szCs w:val="24"/>
        </w:rPr>
      </w:pPr>
      <w:r w:rsidRPr="0055134E">
        <w:rPr>
          <w:rFonts w:ascii="Times New Roman" w:hAnsi="Times New Roman" w:cs="Times New Roman"/>
          <w:bCs/>
          <w:sz w:val="24"/>
          <w:szCs w:val="24"/>
        </w:rPr>
        <w:t>_________________________________________</w:t>
      </w:r>
      <w:r w:rsidRPr="0055134E">
        <w:rPr>
          <w:rFonts w:ascii="Times New Roman" w:hAnsi="Times New Roman" w:cs="Times New Roman"/>
          <w:bCs/>
          <w:sz w:val="24"/>
          <w:szCs w:val="24"/>
        </w:rPr>
        <w:tab/>
      </w:r>
    </w:p>
    <w:p w14:paraId="1BFA9195" w14:textId="77777777" w:rsidR="0055134E" w:rsidRPr="0055134E" w:rsidRDefault="0055134E" w:rsidP="0055134E">
      <w:pPr>
        <w:widowControl w:val="0"/>
        <w:spacing w:after="0" w:line="240" w:lineRule="auto"/>
        <w:jc w:val="both"/>
        <w:rPr>
          <w:rFonts w:ascii="Times New Roman" w:hAnsi="Times New Roman" w:cs="Times New Roman"/>
          <w:bCs/>
          <w:sz w:val="24"/>
          <w:szCs w:val="24"/>
        </w:rPr>
      </w:pP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t>)</w:t>
      </w:r>
    </w:p>
    <w:p w14:paraId="76AFB8B9" w14:textId="77777777" w:rsidR="0055134E" w:rsidRPr="0055134E" w:rsidRDefault="0055134E" w:rsidP="0055134E">
      <w:pPr>
        <w:widowControl w:val="0"/>
        <w:spacing w:after="0" w:line="240" w:lineRule="auto"/>
        <w:jc w:val="both"/>
        <w:rPr>
          <w:rFonts w:ascii="Times New Roman" w:hAnsi="Times New Roman" w:cs="Times New Roman"/>
          <w:bCs/>
          <w:sz w:val="24"/>
          <w:szCs w:val="24"/>
        </w:rPr>
      </w:pPr>
      <w:r w:rsidRPr="0055134E">
        <w:rPr>
          <w:rFonts w:ascii="Times New Roman" w:hAnsi="Times New Roman" w:cs="Times New Roman"/>
          <w:bCs/>
          <w:sz w:val="24"/>
          <w:szCs w:val="24"/>
        </w:rPr>
        <w:t>In the Matter of:</w:t>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t>)</w:t>
      </w:r>
    </w:p>
    <w:p w14:paraId="4E4E88DE" w14:textId="77777777" w:rsidR="0055134E" w:rsidRPr="0055134E" w:rsidRDefault="0055134E" w:rsidP="0055134E">
      <w:pPr>
        <w:widowControl w:val="0"/>
        <w:spacing w:after="0" w:line="240" w:lineRule="auto"/>
        <w:jc w:val="both"/>
        <w:rPr>
          <w:rFonts w:ascii="Times New Roman" w:hAnsi="Times New Roman" w:cs="Times New Roman"/>
          <w:bCs/>
          <w:sz w:val="24"/>
          <w:szCs w:val="24"/>
        </w:rPr>
      </w:pP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t>)</w:t>
      </w:r>
    </w:p>
    <w:p w14:paraId="35E589A3" w14:textId="77777777" w:rsidR="0055134E" w:rsidRPr="0055134E" w:rsidRDefault="0055134E" w:rsidP="0055134E">
      <w:pPr>
        <w:widowControl w:val="0"/>
        <w:spacing w:after="0" w:line="240" w:lineRule="auto"/>
        <w:jc w:val="both"/>
        <w:rPr>
          <w:rFonts w:ascii="Times New Roman" w:hAnsi="Times New Roman" w:cs="Times New Roman"/>
          <w:bCs/>
          <w:sz w:val="24"/>
          <w:szCs w:val="24"/>
        </w:rPr>
      </w:pPr>
      <w:r w:rsidRPr="0055134E">
        <w:rPr>
          <w:rFonts w:ascii="Times New Roman" w:hAnsi="Times New Roman" w:cs="Times New Roman"/>
          <w:bCs/>
          <w:sz w:val="24"/>
          <w:szCs w:val="24"/>
        </w:rPr>
        <w:t xml:space="preserve">District of Columbia Public Schools   </w:t>
      </w:r>
      <w:r w:rsidRPr="0055134E">
        <w:rPr>
          <w:rFonts w:ascii="Times New Roman" w:hAnsi="Times New Roman" w:cs="Times New Roman"/>
          <w:bCs/>
          <w:sz w:val="24"/>
          <w:szCs w:val="24"/>
        </w:rPr>
        <w:tab/>
      </w:r>
      <w:r w:rsidRPr="0055134E">
        <w:rPr>
          <w:rFonts w:ascii="Times New Roman" w:hAnsi="Times New Roman" w:cs="Times New Roman"/>
          <w:bCs/>
          <w:sz w:val="24"/>
          <w:szCs w:val="24"/>
        </w:rPr>
        <w:tab/>
        <w:t>)</w:t>
      </w:r>
    </w:p>
    <w:p w14:paraId="41DDF5A7" w14:textId="77777777" w:rsidR="0055134E" w:rsidRPr="0055134E" w:rsidRDefault="0055134E" w:rsidP="0055134E">
      <w:pPr>
        <w:widowControl w:val="0"/>
        <w:spacing w:after="0" w:line="240" w:lineRule="auto"/>
        <w:ind w:left="4320" w:firstLine="720"/>
        <w:jc w:val="both"/>
        <w:rPr>
          <w:rFonts w:ascii="Times New Roman" w:hAnsi="Times New Roman" w:cs="Times New Roman"/>
          <w:bCs/>
          <w:sz w:val="24"/>
          <w:szCs w:val="24"/>
        </w:rPr>
      </w:pPr>
      <w:r w:rsidRPr="0055134E">
        <w:rPr>
          <w:rFonts w:ascii="Times New Roman" w:hAnsi="Times New Roman" w:cs="Times New Roman"/>
          <w:bCs/>
          <w:sz w:val="24"/>
          <w:szCs w:val="24"/>
        </w:rPr>
        <w:t xml:space="preserve">) </w:t>
      </w:r>
      <w:r w:rsidRPr="0055134E">
        <w:rPr>
          <w:rFonts w:ascii="Times New Roman" w:hAnsi="Times New Roman" w:cs="Times New Roman"/>
          <w:bCs/>
          <w:sz w:val="24"/>
          <w:szCs w:val="24"/>
        </w:rPr>
        <w:tab/>
        <w:t>PERB Case No. 24-A-02</w:t>
      </w:r>
    </w:p>
    <w:p w14:paraId="7B25CD6C" w14:textId="77777777" w:rsidR="0055134E" w:rsidRPr="0055134E" w:rsidRDefault="0055134E" w:rsidP="0055134E">
      <w:pPr>
        <w:widowControl w:val="0"/>
        <w:spacing w:after="0" w:line="240" w:lineRule="auto"/>
        <w:ind w:left="1440" w:firstLine="720"/>
        <w:jc w:val="both"/>
        <w:rPr>
          <w:rFonts w:ascii="Times New Roman" w:hAnsi="Times New Roman" w:cs="Times New Roman"/>
          <w:bCs/>
          <w:sz w:val="24"/>
          <w:szCs w:val="24"/>
        </w:rPr>
      </w:pPr>
      <w:r w:rsidRPr="0055134E">
        <w:rPr>
          <w:rFonts w:ascii="Times New Roman" w:hAnsi="Times New Roman" w:cs="Times New Roman"/>
          <w:bCs/>
          <w:sz w:val="24"/>
          <w:szCs w:val="24"/>
        </w:rPr>
        <w:t>Petitioner</w:t>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t>)</w:t>
      </w:r>
    </w:p>
    <w:p w14:paraId="7446AC8E" w14:textId="5AAF4173" w:rsidR="0055134E" w:rsidRPr="0055134E" w:rsidRDefault="0055134E" w:rsidP="0055134E">
      <w:pPr>
        <w:widowControl w:val="0"/>
        <w:spacing w:after="0" w:line="240" w:lineRule="auto"/>
        <w:ind w:firstLine="720"/>
        <w:jc w:val="both"/>
        <w:rPr>
          <w:rFonts w:ascii="Times New Roman" w:hAnsi="Times New Roman" w:cs="Times New Roman"/>
          <w:bCs/>
          <w:sz w:val="24"/>
          <w:szCs w:val="24"/>
        </w:rPr>
      </w:pP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t xml:space="preserve">) </w:t>
      </w:r>
      <w:r w:rsidRPr="0055134E">
        <w:rPr>
          <w:rFonts w:ascii="Times New Roman" w:hAnsi="Times New Roman" w:cs="Times New Roman"/>
          <w:bCs/>
          <w:sz w:val="24"/>
          <w:szCs w:val="24"/>
        </w:rPr>
        <w:tab/>
        <w:t xml:space="preserve">Opinion No. </w:t>
      </w:r>
      <w:r w:rsidR="00BA76EC">
        <w:rPr>
          <w:rFonts w:ascii="Times New Roman" w:hAnsi="Times New Roman" w:cs="Times New Roman"/>
          <w:bCs/>
          <w:sz w:val="24"/>
          <w:szCs w:val="24"/>
        </w:rPr>
        <w:t>1869</w:t>
      </w:r>
    </w:p>
    <w:p w14:paraId="5656BB65" w14:textId="77777777" w:rsidR="0055134E" w:rsidRPr="0055134E" w:rsidRDefault="0055134E" w:rsidP="0055134E">
      <w:pPr>
        <w:widowControl w:val="0"/>
        <w:spacing w:after="0" w:line="240" w:lineRule="auto"/>
        <w:ind w:firstLine="720"/>
        <w:jc w:val="both"/>
        <w:rPr>
          <w:rFonts w:ascii="Times New Roman" w:hAnsi="Times New Roman" w:cs="Times New Roman"/>
          <w:bCs/>
          <w:sz w:val="24"/>
          <w:szCs w:val="24"/>
        </w:rPr>
      </w:pPr>
      <w:r w:rsidRPr="0055134E">
        <w:rPr>
          <w:rFonts w:ascii="Times New Roman" w:hAnsi="Times New Roman" w:cs="Times New Roman"/>
          <w:bCs/>
          <w:sz w:val="24"/>
          <w:szCs w:val="24"/>
        </w:rPr>
        <w:tab/>
        <w:t>v.</w:t>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t>)</w:t>
      </w:r>
      <w:r w:rsidRPr="0055134E">
        <w:rPr>
          <w:rFonts w:ascii="Times New Roman" w:hAnsi="Times New Roman" w:cs="Times New Roman"/>
          <w:bCs/>
          <w:sz w:val="24"/>
          <w:szCs w:val="24"/>
        </w:rPr>
        <w:tab/>
        <w:t xml:space="preserve"> </w:t>
      </w:r>
    </w:p>
    <w:p w14:paraId="585FFC9D" w14:textId="74185024" w:rsidR="0055134E" w:rsidRPr="0055134E" w:rsidRDefault="0055134E" w:rsidP="0055134E">
      <w:pPr>
        <w:widowControl w:val="0"/>
        <w:spacing w:after="0" w:line="240" w:lineRule="auto"/>
        <w:jc w:val="both"/>
        <w:rPr>
          <w:rFonts w:ascii="Times New Roman" w:hAnsi="Times New Roman" w:cs="Times New Roman"/>
          <w:bCs/>
          <w:sz w:val="24"/>
          <w:szCs w:val="24"/>
        </w:rPr>
      </w:pP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proofErr w:type="gramStart"/>
      <w:r w:rsidRPr="0055134E">
        <w:rPr>
          <w:rFonts w:ascii="Times New Roman" w:hAnsi="Times New Roman" w:cs="Times New Roman"/>
          <w:bCs/>
          <w:sz w:val="24"/>
          <w:szCs w:val="24"/>
        </w:rPr>
        <w:t xml:space="preserve">)   </w:t>
      </w:r>
      <w:proofErr w:type="gramEnd"/>
      <w:r w:rsidRPr="0055134E">
        <w:rPr>
          <w:rFonts w:ascii="Times New Roman" w:hAnsi="Times New Roman" w:cs="Times New Roman"/>
          <w:bCs/>
          <w:sz w:val="24"/>
          <w:szCs w:val="24"/>
        </w:rPr>
        <w:t xml:space="preserve">        Motion for Reconsideration</w:t>
      </w:r>
    </w:p>
    <w:p w14:paraId="756AF497" w14:textId="77777777" w:rsidR="0055134E" w:rsidRPr="0055134E" w:rsidRDefault="0055134E" w:rsidP="0055134E">
      <w:pPr>
        <w:widowControl w:val="0"/>
        <w:spacing w:after="0" w:line="240" w:lineRule="auto"/>
        <w:jc w:val="both"/>
        <w:rPr>
          <w:rFonts w:ascii="Times New Roman" w:hAnsi="Times New Roman" w:cs="Times New Roman"/>
          <w:bCs/>
          <w:sz w:val="24"/>
          <w:szCs w:val="24"/>
        </w:rPr>
      </w:pPr>
      <w:r w:rsidRPr="0055134E">
        <w:rPr>
          <w:rFonts w:ascii="Times New Roman" w:hAnsi="Times New Roman" w:cs="Times New Roman"/>
          <w:bCs/>
          <w:sz w:val="24"/>
          <w:szCs w:val="24"/>
        </w:rPr>
        <w:t xml:space="preserve">Washington Teachers’ Union, Local #6               </w:t>
      </w:r>
      <w:r w:rsidRPr="0055134E">
        <w:rPr>
          <w:rFonts w:ascii="Times New Roman" w:hAnsi="Times New Roman" w:cs="Times New Roman"/>
          <w:bCs/>
          <w:sz w:val="24"/>
          <w:szCs w:val="24"/>
        </w:rPr>
        <w:tab/>
        <w:t>)</w:t>
      </w:r>
    </w:p>
    <w:p w14:paraId="233631BA" w14:textId="77777777" w:rsidR="0055134E" w:rsidRPr="0055134E" w:rsidRDefault="0055134E" w:rsidP="0055134E">
      <w:pPr>
        <w:widowControl w:val="0"/>
        <w:spacing w:after="0" w:line="240" w:lineRule="auto"/>
        <w:jc w:val="both"/>
        <w:rPr>
          <w:rFonts w:ascii="Times New Roman" w:hAnsi="Times New Roman" w:cs="Times New Roman"/>
          <w:bCs/>
          <w:sz w:val="24"/>
          <w:szCs w:val="24"/>
        </w:rPr>
      </w:pP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t>)</w:t>
      </w:r>
      <w:r w:rsidRPr="0055134E">
        <w:rPr>
          <w:rFonts w:ascii="Times New Roman" w:hAnsi="Times New Roman" w:cs="Times New Roman"/>
          <w:bCs/>
          <w:sz w:val="24"/>
          <w:szCs w:val="24"/>
        </w:rPr>
        <w:tab/>
      </w:r>
    </w:p>
    <w:p w14:paraId="711E838F" w14:textId="77777777" w:rsidR="0055134E" w:rsidRPr="0055134E" w:rsidRDefault="0055134E" w:rsidP="0055134E">
      <w:pPr>
        <w:widowControl w:val="0"/>
        <w:spacing w:after="0" w:line="240" w:lineRule="auto"/>
        <w:ind w:left="1440" w:firstLine="720"/>
        <w:jc w:val="both"/>
        <w:rPr>
          <w:rFonts w:ascii="Times New Roman" w:hAnsi="Times New Roman" w:cs="Times New Roman"/>
          <w:bCs/>
          <w:sz w:val="24"/>
          <w:szCs w:val="24"/>
        </w:rPr>
      </w:pPr>
      <w:r w:rsidRPr="0055134E">
        <w:rPr>
          <w:rFonts w:ascii="Times New Roman" w:hAnsi="Times New Roman" w:cs="Times New Roman"/>
          <w:bCs/>
          <w:sz w:val="24"/>
          <w:szCs w:val="24"/>
        </w:rPr>
        <w:t>Respondent</w:t>
      </w:r>
      <w:r w:rsidRPr="0055134E">
        <w:rPr>
          <w:rFonts w:ascii="Times New Roman" w:hAnsi="Times New Roman" w:cs="Times New Roman"/>
          <w:bCs/>
          <w:sz w:val="24"/>
          <w:szCs w:val="24"/>
        </w:rPr>
        <w:tab/>
      </w:r>
      <w:r w:rsidRPr="0055134E">
        <w:rPr>
          <w:rFonts w:ascii="Times New Roman" w:hAnsi="Times New Roman" w:cs="Times New Roman"/>
          <w:bCs/>
          <w:sz w:val="24"/>
          <w:szCs w:val="24"/>
        </w:rPr>
        <w:tab/>
      </w:r>
      <w:r w:rsidRPr="0055134E">
        <w:rPr>
          <w:rFonts w:ascii="Times New Roman" w:hAnsi="Times New Roman" w:cs="Times New Roman"/>
          <w:bCs/>
          <w:sz w:val="24"/>
          <w:szCs w:val="24"/>
        </w:rPr>
        <w:tab/>
        <w:t>)</w:t>
      </w:r>
    </w:p>
    <w:p w14:paraId="3AAA00BB" w14:textId="77777777" w:rsidR="0055134E" w:rsidRPr="0055134E" w:rsidRDefault="0055134E" w:rsidP="0055134E">
      <w:pPr>
        <w:widowControl w:val="0"/>
        <w:spacing w:after="0" w:line="240" w:lineRule="auto"/>
        <w:jc w:val="both"/>
        <w:rPr>
          <w:rFonts w:ascii="Times New Roman" w:hAnsi="Times New Roman" w:cs="Times New Roman"/>
          <w:bCs/>
          <w:sz w:val="24"/>
          <w:szCs w:val="24"/>
        </w:rPr>
      </w:pPr>
      <w:r w:rsidRPr="0055134E">
        <w:rPr>
          <w:rFonts w:ascii="Times New Roman" w:hAnsi="Times New Roman" w:cs="Times New Roman"/>
          <w:bCs/>
          <w:sz w:val="24"/>
          <w:szCs w:val="24"/>
        </w:rPr>
        <w:t>_________________________________________</w:t>
      </w:r>
      <w:r w:rsidRPr="0055134E">
        <w:rPr>
          <w:rFonts w:ascii="Times New Roman" w:hAnsi="Times New Roman" w:cs="Times New Roman"/>
          <w:bCs/>
          <w:sz w:val="24"/>
          <w:szCs w:val="24"/>
        </w:rPr>
        <w:tab/>
        <w:t>)</w:t>
      </w:r>
    </w:p>
    <w:p w14:paraId="3AEB009A" w14:textId="77777777" w:rsidR="00545F0F" w:rsidRPr="0055134E" w:rsidRDefault="00545F0F" w:rsidP="00545F0F">
      <w:pPr>
        <w:tabs>
          <w:tab w:val="left" w:pos="5840"/>
        </w:tabs>
        <w:spacing w:after="0" w:line="240" w:lineRule="auto"/>
        <w:jc w:val="both"/>
        <w:rPr>
          <w:rFonts w:ascii="Times New Roman" w:eastAsia="Calibri" w:hAnsi="Times New Roman" w:cs="Times New Roman"/>
          <w:sz w:val="24"/>
          <w:szCs w:val="24"/>
        </w:rPr>
      </w:pPr>
      <w:r w:rsidRPr="0055134E">
        <w:rPr>
          <w:rFonts w:ascii="Times New Roman" w:eastAsia="Calibri" w:hAnsi="Times New Roman" w:cs="Times New Roman"/>
          <w:sz w:val="24"/>
          <w:szCs w:val="24"/>
        </w:rPr>
        <w:tab/>
      </w:r>
    </w:p>
    <w:p w14:paraId="7F58FE77" w14:textId="5F084F46" w:rsidR="00323440" w:rsidRPr="009831F2" w:rsidRDefault="00545F0F" w:rsidP="009831F2">
      <w:pPr>
        <w:spacing w:after="0" w:line="240" w:lineRule="auto"/>
        <w:jc w:val="center"/>
        <w:rPr>
          <w:rFonts w:ascii="Times New Roman" w:eastAsia="Calibri" w:hAnsi="Times New Roman" w:cs="Times New Roman"/>
          <w:b/>
          <w:sz w:val="24"/>
          <w:szCs w:val="24"/>
        </w:rPr>
      </w:pPr>
      <w:r w:rsidRPr="0055134E">
        <w:rPr>
          <w:rFonts w:ascii="Times New Roman" w:eastAsia="Calibri" w:hAnsi="Times New Roman" w:cs="Times New Roman"/>
          <w:b/>
          <w:sz w:val="24"/>
          <w:szCs w:val="24"/>
        </w:rPr>
        <w:t>DECISION AND ORDER</w:t>
      </w:r>
    </w:p>
    <w:p w14:paraId="06C61F59" w14:textId="77777777" w:rsidR="00B329B4" w:rsidRPr="003264C5" w:rsidRDefault="00B329B4" w:rsidP="003264C5">
      <w:pPr>
        <w:spacing w:after="0" w:line="240" w:lineRule="auto"/>
        <w:ind w:left="360"/>
        <w:rPr>
          <w:rFonts w:ascii="Times New Roman" w:eastAsia="Calibri" w:hAnsi="Times New Roman" w:cs="Times New Roman"/>
          <w:b/>
          <w:sz w:val="24"/>
          <w:szCs w:val="24"/>
        </w:rPr>
      </w:pPr>
    </w:p>
    <w:p w14:paraId="205D5360" w14:textId="78D4B98A" w:rsidR="00930EA9" w:rsidRDefault="00D208C1" w:rsidP="004A3BD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w:t>
      </w:r>
      <w:r w:rsidR="004A3BD2">
        <w:rPr>
          <w:rFonts w:ascii="Times New Roman" w:hAnsi="Times New Roman" w:cs="Times New Roman"/>
          <w:sz w:val="24"/>
          <w:szCs w:val="24"/>
        </w:rPr>
        <w:t>March 14</w:t>
      </w:r>
      <w:r>
        <w:rPr>
          <w:rFonts w:ascii="Times New Roman" w:hAnsi="Times New Roman" w:cs="Times New Roman"/>
          <w:sz w:val="24"/>
          <w:szCs w:val="24"/>
        </w:rPr>
        <w:t>, 202</w:t>
      </w:r>
      <w:r w:rsidR="000C0C4D">
        <w:rPr>
          <w:rFonts w:ascii="Times New Roman" w:hAnsi="Times New Roman" w:cs="Times New Roman"/>
          <w:sz w:val="24"/>
          <w:szCs w:val="24"/>
        </w:rPr>
        <w:t>4</w:t>
      </w:r>
      <w:r>
        <w:rPr>
          <w:rFonts w:ascii="Times New Roman" w:hAnsi="Times New Roman" w:cs="Times New Roman"/>
          <w:sz w:val="24"/>
          <w:szCs w:val="24"/>
        </w:rPr>
        <w:t>,</w:t>
      </w:r>
      <w:r w:rsidR="00182E37">
        <w:rPr>
          <w:rFonts w:ascii="Times New Roman" w:hAnsi="Times New Roman" w:cs="Times New Roman"/>
          <w:sz w:val="24"/>
          <w:szCs w:val="24"/>
        </w:rPr>
        <w:t xml:space="preserve"> </w:t>
      </w:r>
      <w:r w:rsidR="004A3BD2">
        <w:rPr>
          <w:rFonts w:ascii="Times New Roman" w:hAnsi="Times New Roman" w:cs="Times New Roman"/>
          <w:sz w:val="24"/>
          <w:szCs w:val="24"/>
        </w:rPr>
        <w:t>District of Columbia</w:t>
      </w:r>
      <w:r w:rsidR="000C0C4D">
        <w:rPr>
          <w:rFonts w:ascii="Times New Roman" w:hAnsi="Times New Roman" w:cs="Times New Roman"/>
          <w:sz w:val="24"/>
          <w:szCs w:val="24"/>
        </w:rPr>
        <w:t xml:space="preserve"> Public Schools (DCPS</w:t>
      </w:r>
      <w:r w:rsidRPr="00D208C1">
        <w:rPr>
          <w:rFonts w:ascii="Times New Roman" w:hAnsi="Times New Roman" w:cs="Times New Roman"/>
          <w:sz w:val="24"/>
          <w:szCs w:val="24"/>
        </w:rPr>
        <w:t>)</w:t>
      </w:r>
      <w:r>
        <w:rPr>
          <w:rFonts w:ascii="Times New Roman" w:hAnsi="Times New Roman" w:cs="Times New Roman"/>
          <w:sz w:val="24"/>
          <w:szCs w:val="24"/>
        </w:rPr>
        <w:t xml:space="preserve"> filed a </w:t>
      </w:r>
      <w:r w:rsidR="00A24AF8">
        <w:rPr>
          <w:rFonts w:ascii="Times New Roman" w:hAnsi="Times New Roman" w:cs="Times New Roman"/>
          <w:sz w:val="24"/>
          <w:szCs w:val="24"/>
        </w:rPr>
        <w:t>M</w:t>
      </w:r>
      <w:r>
        <w:rPr>
          <w:rFonts w:ascii="Times New Roman" w:hAnsi="Times New Roman" w:cs="Times New Roman"/>
          <w:sz w:val="24"/>
          <w:szCs w:val="24"/>
        </w:rPr>
        <w:t xml:space="preserve">otion for </w:t>
      </w:r>
      <w:r w:rsidR="00A24AF8">
        <w:rPr>
          <w:rFonts w:ascii="Times New Roman" w:hAnsi="Times New Roman" w:cs="Times New Roman"/>
          <w:sz w:val="24"/>
          <w:szCs w:val="24"/>
        </w:rPr>
        <w:t>R</w:t>
      </w:r>
      <w:r>
        <w:rPr>
          <w:rFonts w:ascii="Times New Roman" w:hAnsi="Times New Roman" w:cs="Times New Roman"/>
          <w:sz w:val="24"/>
          <w:szCs w:val="24"/>
        </w:rPr>
        <w:t>econsideration of Opinion No. 18</w:t>
      </w:r>
      <w:r w:rsidR="000C0C4D">
        <w:rPr>
          <w:rFonts w:ascii="Times New Roman" w:hAnsi="Times New Roman" w:cs="Times New Roman"/>
          <w:sz w:val="24"/>
          <w:szCs w:val="24"/>
        </w:rPr>
        <w:t>58</w:t>
      </w:r>
      <w:r w:rsidR="00670DCC">
        <w:rPr>
          <w:rFonts w:ascii="Times New Roman" w:hAnsi="Times New Roman" w:cs="Times New Roman"/>
          <w:sz w:val="24"/>
          <w:szCs w:val="24"/>
        </w:rPr>
        <w:t xml:space="preserve">.  In Opinion No. 1858, </w:t>
      </w:r>
      <w:r w:rsidR="00AF6E93">
        <w:rPr>
          <w:rFonts w:ascii="Times New Roman" w:hAnsi="Times New Roman" w:cs="Times New Roman"/>
          <w:sz w:val="24"/>
          <w:szCs w:val="24"/>
        </w:rPr>
        <w:t>the Board</w:t>
      </w:r>
      <w:r w:rsidR="00535FDD">
        <w:rPr>
          <w:rFonts w:ascii="Times New Roman" w:hAnsi="Times New Roman" w:cs="Times New Roman"/>
          <w:sz w:val="24"/>
          <w:szCs w:val="24"/>
        </w:rPr>
        <w:t xml:space="preserve"> upheld a supplemental arbitration award (Supplemental Award) </w:t>
      </w:r>
      <w:r w:rsidR="00670DCC">
        <w:rPr>
          <w:rFonts w:ascii="Times New Roman" w:hAnsi="Times New Roman" w:cs="Times New Roman"/>
          <w:sz w:val="24"/>
          <w:szCs w:val="24"/>
        </w:rPr>
        <w:t>which ordered</w:t>
      </w:r>
      <w:r w:rsidR="00AF6E93">
        <w:rPr>
          <w:rFonts w:ascii="Times New Roman" w:hAnsi="Times New Roman" w:cs="Times New Roman"/>
          <w:sz w:val="24"/>
          <w:szCs w:val="24"/>
        </w:rPr>
        <w:t xml:space="preserve"> DCPS to reimburse </w:t>
      </w:r>
      <w:r w:rsidR="00182E37">
        <w:rPr>
          <w:rFonts w:ascii="Times New Roman" w:hAnsi="Times New Roman" w:cs="Times New Roman"/>
          <w:sz w:val="24"/>
          <w:szCs w:val="24"/>
        </w:rPr>
        <w:t xml:space="preserve">a reinstated teacher (Grievant) for </w:t>
      </w:r>
      <w:r w:rsidR="00AF6E93">
        <w:rPr>
          <w:rFonts w:ascii="Times New Roman" w:hAnsi="Times New Roman" w:cs="Times New Roman"/>
          <w:sz w:val="24"/>
          <w:szCs w:val="24"/>
        </w:rPr>
        <w:t>early</w:t>
      </w:r>
      <w:r w:rsidR="00535FDD">
        <w:rPr>
          <w:rFonts w:ascii="Times New Roman" w:hAnsi="Times New Roman" w:cs="Times New Roman"/>
          <w:sz w:val="24"/>
          <w:szCs w:val="24"/>
        </w:rPr>
        <w:t xml:space="preserve"> retirement fund withdrawal fees.</w:t>
      </w:r>
      <w:r w:rsidR="00535FDD">
        <w:rPr>
          <w:rStyle w:val="FootnoteReference"/>
          <w:rFonts w:ascii="Times New Roman" w:hAnsi="Times New Roman" w:cs="Times New Roman"/>
          <w:sz w:val="24"/>
          <w:szCs w:val="24"/>
        </w:rPr>
        <w:footnoteReference w:id="2"/>
      </w:r>
      <w:r w:rsidR="00535FDD">
        <w:rPr>
          <w:rFonts w:ascii="Times New Roman" w:hAnsi="Times New Roman" w:cs="Times New Roman"/>
          <w:sz w:val="24"/>
          <w:szCs w:val="24"/>
        </w:rPr>
        <w:t xml:space="preserve">  </w:t>
      </w:r>
      <w:r w:rsidR="00182E37">
        <w:rPr>
          <w:rFonts w:ascii="Times New Roman" w:hAnsi="Times New Roman" w:cs="Times New Roman"/>
          <w:sz w:val="24"/>
          <w:szCs w:val="24"/>
        </w:rPr>
        <w:t>DCPS’</w:t>
      </w:r>
      <w:r w:rsidR="003F7BAE">
        <w:rPr>
          <w:rFonts w:ascii="Times New Roman" w:hAnsi="Times New Roman" w:cs="Times New Roman"/>
          <w:sz w:val="24"/>
          <w:szCs w:val="24"/>
        </w:rPr>
        <w:t xml:space="preserve"> Motion</w:t>
      </w:r>
      <w:r w:rsidR="001B3043">
        <w:rPr>
          <w:rFonts w:ascii="Times New Roman" w:hAnsi="Times New Roman" w:cs="Times New Roman"/>
          <w:sz w:val="24"/>
          <w:szCs w:val="24"/>
        </w:rPr>
        <w:t xml:space="preserve"> for Reconsideration</w:t>
      </w:r>
      <w:r w:rsidR="000C0C4D">
        <w:rPr>
          <w:rFonts w:ascii="Times New Roman" w:hAnsi="Times New Roman" w:cs="Times New Roman"/>
          <w:sz w:val="24"/>
          <w:szCs w:val="24"/>
        </w:rPr>
        <w:t xml:space="preserve"> requests </w:t>
      </w:r>
      <w:r w:rsidR="00854A73">
        <w:rPr>
          <w:rFonts w:ascii="Times New Roman" w:hAnsi="Times New Roman" w:cs="Times New Roman"/>
          <w:sz w:val="24"/>
          <w:szCs w:val="24"/>
        </w:rPr>
        <w:t xml:space="preserve">that the Board </w:t>
      </w:r>
      <w:r w:rsidR="003F7BAE">
        <w:rPr>
          <w:rFonts w:ascii="Times New Roman" w:hAnsi="Times New Roman" w:cs="Times New Roman"/>
          <w:sz w:val="24"/>
          <w:szCs w:val="24"/>
        </w:rPr>
        <w:t>set aside the</w:t>
      </w:r>
      <w:r w:rsidR="00535FDD">
        <w:rPr>
          <w:rFonts w:ascii="Times New Roman" w:hAnsi="Times New Roman" w:cs="Times New Roman"/>
          <w:sz w:val="24"/>
          <w:szCs w:val="24"/>
        </w:rPr>
        <w:t xml:space="preserve"> </w:t>
      </w:r>
      <w:r w:rsidR="00BD55B0">
        <w:rPr>
          <w:rFonts w:ascii="Times New Roman" w:hAnsi="Times New Roman" w:cs="Times New Roman"/>
          <w:sz w:val="24"/>
          <w:szCs w:val="24"/>
        </w:rPr>
        <w:t xml:space="preserve">Supplemental </w:t>
      </w:r>
      <w:r w:rsidR="000C0C4D">
        <w:rPr>
          <w:rFonts w:ascii="Times New Roman" w:hAnsi="Times New Roman" w:cs="Times New Roman"/>
          <w:sz w:val="24"/>
          <w:szCs w:val="24"/>
        </w:rPr>
        <w:t xml:space="preserve">Award, </w:t>
      </w:r>
      <w:r w:rsidR="00182E37">
        <w:rPr>
          <w:rFonts w:ascii="Times New Roman" w:hAnsi="Times New Roman" w:cs="Times New Roman"/>
          <w:sz w:val="24"/>
          <w:szCs w:val="24"/>
        </w:rPr>
        <w:t>a</w:t>
      </w:r>
      <w:r w:rsidR="00854A73">
        <w:rPr>
          <w:rFonts w:ascii="Times New Roman" w:hAnsi="Times New Roman" w:cs="Times New Roman"/>
          <w:sz w:val="24"/>
          <w:szCs w:val="24"/>
        </w:rPr>
        <w:t>rguing that</w:t>
      </w:r>
      <w:r w:rsidR="002E1F4D">
        <w:rPr>
          <w:rFonts w:ascii="Times New Roman" w:hAnsi="Times New Roman" w:cs="Times New Roman"/>
          <w:sz w:val="24"/>
          <w:szCs w:val="24"/>
        </w:rPr>
        <w:t xml:space="preserve"> </w:t>
      </w:r>
      <w:r w:rsidR="007C6457">
        <w:rPr>
          <w:rFonts w:ascii="Times New Roman" w:hAnsi="Times New Roman" w:cs="Times New Roman"/>
          <w:sz w:val="24"/>
          <w:szCs w:val="24"/>
        </w:rPr>
        <w:t xml:space="preserve">there was no evidentiary basis for the </w:t>
      </w:r>
      <w:r w:rsidR="002E1F4D">
        <w:rPr>
          <w:rFonts w:ascii="Times New Roman" w:hAnsi="Times New Roman" w:cs="Times New Roman"/>
          <w:sz w:val="24"/>
          <w:szCs w:val="24"/>
        </w:rPr>
        <w:t>A</w:t>
      </w:r>
      <w:r w:rsidR="007C6457">
        <w:rPr>
          <w:rFonts w:ascii="Times New Roman" w:hAnsi="Times New Roman" w:cs="Times New Roman"/>
          <w:sz w:val="24"/>
          <w:szCs w:val="24"/>
        </w:rPr>
        <w:t>rbitrator to conclude that the Grievant incurred early retirement</w:t>
      </w:r>
      <w:r w:rsidR="00182E37">
        <w:rPr>
          <w:rFonts w:ascii="Times New Roman" w:hAnsi="Times New Roman" w:cs="Times New Roman"/>
          <w:sz w:val="24"/>
          <w:szCs w:val="24"/>
        </w:rPr>
        <w:t xml:space="preserve"> fund</w:t>
      </w:r>
      <w:r w:rsidR="007C6457">
        <w:rPr>
          <w:rFonts w:ascii="Times New Roman" w:hAnsi="Times New Roman" w:cs="Times New Roman"/>
          <w:sz w:val="24"/>
          <w:szCs w:val="24"/>
        </w:rPr>
        <w:t xml:space="preserve"> withdrawal fees.</w:t>
      </w:r>
      <w:r w:rsidR="003F7BAE">
        <w:rPr>
          <w:rStyle w:val="FootnoteReference"/>
          <w:rFonts w:ascii="Times New Roman" w:hAnsi="Times New Roman" w:cs="Times New Roman"/>
          <w:sz w:val="24"/>
          <w:szCs w:val="24"/>
        </w:rPr>
        <w:footnoteReference w:id="3"/>
      </w:r>
      <w:r w:rsidR="003F7BAE">
        <w:rPr>
          <w:rFonts w:ascii="Times New Roman" w:hAnsi="Times New Roman" w:cs="Times New Roman"/>
          <w:sz w:val="24"/>
          <w:szCs w:val="24"/>
        </w:rPr>
        <w:t xml:space="preserve">  </w:t>
      </w:r>
      <w:r w:rsidR="00AF6E93">
        <w:rPr>
          <w:rFonts w:ascii="Times New Roman" w:hAnsi="Times New Roman" w:cs="Times New Roman"/>
          <w:sz w:val="24"/>
          <w:szCs w:val="24"/>
        </w:rPr>
        <w:t xml:space="preserve">Alternatively, </w:t>
      </w:r>
      <w:r w:rsidR="003F7BAE">
        <w:rPr>
          <w:rFonts w:ascii="Times New Roman" w:hAnsi="Times New Roman" w:cs="Times New Roman"/>
          <w:sz w:val="24"/>
          <w:szCs w:val="24"/>
        </w:rPr>
        <w:t xml:space="preserve">DCPS requests that the </w:t>
      </w:r>
      <w:r w:rsidR="00AF6E93">
        <w:rPr>
          <w:rFonts w:ascii="Times New Roman" w:hAnsi="Times New Roman" w:cs="Times New Roman"/>
          <w:sz w:val="24"/>
          <w:szCs w:val="24"/>
        </w:rPr>
        <w:t>B</w:t>
      </w:r>
      <w:r w:rsidR="003F7BAE">
        <w:rPr>
          <w:rFonts w:ascii="Times New Roman" w:hAnsi="Times New Roman" w:cs="Times New Roman"/>
          <w:sz w:val="24"/>
          <w:szCs w:val="24"/>
        </w:rPr>
        <w:t xml:space="preserve">oard remand </w:t>
      </w:r>
      <w:r w:rsidR="00854A73">
        <w:rPr>
          <w:rFonts w:ascii="Times New Roman" w:hAnsi="Times New Roman" w:cs="Times New Roman"/>
          <w:sz w:val="24"/>
          <w:szCs w:val="24"/>
        </w:rPr>
        <w:t>that</w:t>
      </w:r>
      <w:r w:rsidR="000D4076">
        <w:rPr>
          <w:rFonts w:ascii="Times New Roman" w:hAnsi="Times New Roman" w:cs="Times New Roman"/>
          <w:sz w:val="24"/>
          <w:szCs w:val="24"/>
        </w:rPr>
        <w:t xml:space="preserve"> </w:t>
      </w:r>
      <w:r w:rsidR="00182E37">
        <w:rPr>
          <w:rFonts w:ascii="Times New Roman" w:hAnsi="Times New Roman" w:cs="Times New Roman"/>
          <w:sz w:val="24"/>
          <w:szCs w:val="24"/>
        </w:rPr>
        <w:t>issue to the Arbitrator for an evidentiary hearing.</w:t>
      </w:r>
      <w:r w:rsidR="00182E37">
        <w:rPr>
          <w:rStyle w:val="FootnoteReference"/>
          <w:rFonts w:ascii="Times New Roman" w:hAnsi="Times New Roman" w:cs="Times New Roman"/>
          <w:sz w:val="24"/>
          <w:szCs w:val="24"/>
        </w:rPr>
        <w:footnoteReference w:id="4"/>
      </w:r>
      <w:r w:rsidR="00182E37">
        <w:rPr>
          <w:rFonts w:ascii="Times New Roman" w:hAnsi="Times New Roman" w:cs="Times New Roman"/>
          <w:sz w:val="24"/>
          <w:szCs w:val="24"/>
        </w:rPr>
        <w:t xml:space="preserve">  </w:t>
      </w:r>
    </w:p>
    <w:p w14:paraId="39DE8809" w14:textId="2793B7B8" w:rsidR="00930EA9" w:rsidRDefault="002E1F4D" w:rsidP="004A3BD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435435B5" w14:textId="77777777" w:rsidR="006A0DA3" w:rsidRDefault="00182E37" w:rsidP="004A3BD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March 15, 2024, </w:t>
      </w:r>
      <w:r w:rsidR="00930EA9">
        <w:rPr>
          <w:rFonts w:ascii="Times New Roman" w:hAnsi="Times New Roman" w:cs="Times New Roman"/>
          <w:sz w:val="24"/>
          <w:szCs w:val="24"/>
        </w:rPr>
        <w:t>WTU filed an Opposition to the Motion</w:t>
      </w:r>
      <w:r w:rsidR="00821C43">
        <w:rPr>
          <w:rFonts w:ascii="Times New Roman" w:hAnsi="Times New Roman" w:cs="Times New Roman"/>
          <w:sz w:val="24"/>
          <w:szCs w:val="24"/>
        </w:rPr>
        <w:t xml:space="preserve"> for Reconsideration, exclusively </w:t>
      </w:r>
      <w:r w:rsidR="00670DCC">
        <w:rPr>
          <w:rFonts w:ascii="Times New Roman" w:hAnsi="Times New Roman" w:cs="Times New Roman"/>
          <w:sz w:val="24"/>
          <w:szCs w:val="24"/>
        </w:rPr>
        <w:t>addressing DCPS’ request for alternative relief.</w:t>
      </w:r>
      <w:r w:rsidR="00670DCC">
        <w:rPr>
          <w:rStyle w:val="FootnoteReference"/>
          <w:rFonts w:ascii="Times New Roman" w:hAnsi="Times New Roman" w:cs="Times New Roman"/>
          <w:sz w:val="24"/>
          <w:szCs w:val="24"/>
        </w:rPr>
        <w:footnoteReference w:id="5"/>
      </w:r>
      <w:r w:rsidR="00930EA9">
        <w:rPr>
          <w:rFonts w:ascii="Times New Roman" w:hAnsi="Times New Roman" w:cs="Times New Roman"/>
          <w:sz w:val="24"/>
          <w:szCs w:val="24"/>
        </w:rPr>
        <w:t xml:space="preserve"> </w:t>
      </w:r>
      <w:r w:rsidR="00670DCC">
        <w:rPr>
          <w:rFonts w:ascii="Times New Roman" w:hAnsi="Times New Roman" w:cs="Times New Roman"/>
          <w:sz w:val="24"/>
          <w:szCs w:val="24"/>
        </w:rPr>
        <w:t xml:space="preserve"> </w:t>
      </w:r>
      <w:r w:rsidR="001B3043">
        <w:rPr>
          <w:rFonts w:ascii="Times New Roman" w:hAnsi="Times New Roman" w:cs="Times New Roman"/>
          <w:sz w:val="24"/>
          <w:szCs w:val="24"/>
        </w:rPr>
        <w:t>WTU</w:t>
      </w:r>
      <w:r w:rsidR="00670DCC">
        <w:rPr>
          <w:rFonts w:ascii="Times New Roman" w:hAnsi="Times New Roman" w:cs="Times New Roman"/>
          <w:sz w:val="24"/>
          <w:szCs w:val="24"/>
        </w:rPr>
        <w:t xml:space="preserve"> asserts </w:t>
      </w:r>
      <w:r w:rsidR="00930EA9">
        <w:rPr>
          <w:rFonts w:ascii="Times New Roman" w:hAnsi="Times New Roman" w:cs="Times New Roman"/>
          <w:sz w:val="24"/>
          <w:szCs w:val="24"/>
        </w:rPr>
        <w:t xml:space="preserve">that no remand order </w:t>
      </w:r>
      <w:r w:rsidR="00670DCC">
        <w:rPr>
          <w:rFonts w:ascii="Times New Roman" w:hAnsi="Times New Roman" w:cs="Times New Roman"/>
          <w:sz w:val="24"/>
          <w:szCs w:val="24"/>
        </w:rPr>
        <w:t>i</w:t>
      </w:r>
      <w:r w:rsidR="00930EA9">
        <w:rPr>
          <w:rFonts w:ascii="Times New Roman" w:hAnsi="Times New Roman" w:cs="Times New Roman"/>
          <w:sz w:val="24"/>
          <w:szCs w:val="24"/>
        </w:rPr>
        <w:t xml:space="preserve">s needed, as the </w:t>
      </w:r>
      <w:r w:rsidR="001B3043">
        <w:rPr>
          <w:rFonts w:ascii="Times New Roman" w:hAnsi="Times New Roman" w:cs="Times New Roman"/>
          <w:sz w:val="24"/>
          <w:szCs w:val="24"/>
        </w:rPr>
        <w:t>Arbitrator retained jurisdiction over implementation of the Supplemental Award for the purpose of resolving potential disputes</w:t>
      </w:r>
      <w:r w:rsidR="00821C43">
        <w:rPr>
          <w:rFonts w:ascii="Times New Roman" w:hAnsi="Times New Roman" w:cs="Times New Roman"/>
          <w:sz w:val="24"/>
          <w:szCs w:val="24"/>
        </w:rPr>
        <w:t xml:space="preserve"> concerning the relief awarded therein</w:t>
      </w:r>
      <w:r w:rsidR="001B3043">
        <w:rPr>
          <w:rFonts w:ascii="Times New Roman" w:hAnsi="Times New Roman" w:cs="Times New Roman"/>
          <w:sz w:val="24"/>
          <w:szCs w:val="24"/>
        </w:rPr>
        <w:t>.</w:t>
      </w:r>
      <w:r w:rsidR="001B3043">
        <w:rPr>
          <w:rStyle w:val="FootnoteReference"/>
          <w:rFonts w:ascii="Times New Roman" w:hAnsi="Times New Roman" w:cs="Times New Roman"/>
          <w:sz w:val="24"/>
          <w:szCs w:val="24"/>
        </w:rPr>
        <w:footnoteReference w:id="6"/>
      </w:r>
      <w:r w:rsidR="001B3043">
        <w:rPr>
          <w:rFonts w:ascii="Times New Roman" w:hAnsi="Times New Roman" w:cs="Times New Roman"/>
          <w:sz w:val="24"/>
          <w:szCs w:val="24"/>
        </w:rPr>
        <w:t xml:space="preserve">  </w:t>
      </w:r>
    </w:p>
    <w:p w14:paraId="51C73B1D" w14:textId="77777777" w:rsidR="006A0DA3" w:rsidRDefault="006A0DA3" w:rsidP="004A3BD2">
      <w:pPr>
        <w:spacing w:after="0" w:line="240" w:lineRule="auto"/>
        <w:ind w:firstLine="720"/>
        <w:jc w:val="both"/>
        <w:rPr>
          <w:rFonts w:ascii="Times New Roman" w:hAnsi="Times New Roman" w:cs="Times New Roman"/>
          <w:sz w:val="24"/>
          <w:szCs w:val="24"/>
        </w:rPr>
      </w:pPr>
    </w:p>
    <w:p w14:paraId="5F7B7B94" w14:textId="1623259E" w:rsidR="003B14C4" w:rsidRDefault="001B3043" w:rsidP="004A3BD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March 25, </w:t>
      </w:r>
      <w:r w:rsidR="00821C43">
        <w:rPr>
          <w:rFonts w:ascii="Times New Roman" w:hAnsi="Times New Roman" w:cs="Times New Roman"/>
          <w:sz w:val="24"/>
          <w:szCs w:val="24"/>
        </w:rPr>
        <w:t xml:space="preserve">2024, </w:t>
      </w:r>
      <w:r>
        <w:rPr>
          <w:rFonts w:ascii="Times New Roman" w:hAnsi="Times New Roman" w:cs="Times New Roman"/>
          <w:sz w:val="24"/>
          <w:szCs w:val="24"/>
        </w:rPr>
        <w:t>DCPS filed a Motion for Directed Remand,</w:t>
      </w:r>
      <w:r w:rsidR="00BC6604">
        <w:rPr>
          <w:rFonts w:ascii="Times New Roman" w:hAnsi="Times New Roman" w:cs="Times New Roman"/>
          <w:sz w:val="24"/>
          <w:szCs w:val="24"/>
        </w:rPr>
        <w:t xml:space="preserve"> asserting that </w:t>
      </w:r>
      <w:r w:rsidR="006A0DA3" w:rsidRPr="006A0DA3">
        <w:rPr>
          <w:rFonts w:ascii="Times New Roman" w:hAnsi="Times New Roman" w:cs="Times New Roman"/>
          <w:sz w:val="24"/>
          <w:szCs w:val="24"/>
        </w:rPr>
        <w:t>the Board should grant the alternative relief and remand this case to the Arbitrator</w:t>
      </w:r>
      <w:r w:rsidR="006A0DA3">
        <w:rPr>
          <w:rFonts w:ascii="Times New Roman" w:hAnsi="Times New Roman" w:cs="Times New Roman"/>
          <w:sz w:val="24"/>
          <w:szCs w:val="24"/>
        </w:rPr>
        <w:t xml:space="preserve">, as </w:t>
      </w:r>
      <w:r w:rsidR="00BC6604">
        <w:rPr>
          <w:rFonts w:ascii="Times New Roman" w:hAnsi="Times New Roman" w:cs="Times New Roman"/>
          <w:sz w:val="24"/>
          <w:szCs w:val="24"/>
        </w:rPr>
        <w:t>neither party opposed an evidentiary hearing on the issue of early retirement fund withdrawal fees.</w:t>
      </w:r>
      <w:r w:rsidR="00BC6604">
        <w:rPr>
          <w:rStyle w:val="FootnoteReference"/>
          <w:rFonts w:ascii="Times New Roman" w:hAnsi="Times New Roman" w:cs="Times New Roman"/>
          <w:sz w:val="24"/>
          <w:szCs w:val="24"/>
        </w:rPr>
        <w:footnoteReference w:id="7"/>
      </w:r>
      <w:r w:rsidR="00821C43">
        <w:rPr>
          <w:rFonts w:ascii="Times New Roman" w:hAnsi="Times New Roman" w:cs="Times New Roman"/>
          <w:sz w:val="24"/>
          <w:szCs w:val="24"/>
        </w:rPr>
        <w:t xml:space="preserve">  </w:t>
      </w:r>
    </w:p>
    <w:p w14:paraId="799F5F44" w14:textId="60621096" w:rsidR="00CB72BE" w:rsidRDefault="00821C43" w:rsidP="004A3BD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On March 26, 2024, </w:t>
      </w:r>
      <w:r w:rsidR="006A47FC">
        <w:rPr>
          <w:rFonts w:ascii="Times New Roman" w:hAnsi="Times New Roman" w:cs="Times New Roman"/>
          <w:sz w:val="24"/>
          <w:szCs w:val="24"/>
        </w:rPr>
        <w:t>WTU submitted an Opposition to the Motion for Directed Remand</w:t>
      </w:r>
      <w:r w:rsidR="00C00484">
        <w:rPr>
          <w:rFonts w:ascii="Times New Roman" w:hAnsi="Times New Roman" w:cs="Times New Roman"/>
          <w:sz w:val="24"/>
          <w:szCs w:val="24"/>
        </w:rPr>
        <w:t>.  WTU argues</w:t>
      </w:r>
      <w:r w:rsidR="006A47FC">
        <w:rPr>
          <w:rFonts w:ascii="Times New Roman" w:hAnsi="Times New Roman" w:cs="Times New Roman"/>
          <w:sz w:val="24"/>
          <w:szCs w:val="24"/>
        </w:rPr>
        <w:t xml:space="preserve"> that the Board should deny the alternative relief because the </w:t>
      </w:r>
      <w:r w:rsidR="003B14C4">
        <w:rPr>
          <w:rFonts w:ascii="Times New Roman" w:hAnsi="Times New Roman" w:cs="Times New Roman"/>
          <w:sz w:val="24"/>
          <w:szCs w:val="24"/>
        </w:rPr>
        <w:t xml:space="preserve">dispute is within the </w:t>
      </w:r>
      <w:r w:rsidR="006A47FC">
        <w:rPr>
          <w:rFonts w:ascii="Times New Roman" w:hAnsi="Times New Roman" w:cs="Times New Roman"/>
          <w:sz w:val="24"/>
          <w:szCs w:val="24"/>
        </w:rPr>
        <w:t>Arbitrator</w:t>
      </w:r>
      <w:r w:rsidR="003B14C4">
        <w:rPr>
          <w:rFonts w:ascii="Times New Roman" w:hAnsi="Times New Roman" w:cs="Times New Roman"/>
          <w:sz w:val="24"/>
          <w:szCs w:val="24"/>
        </w:rPr>
        <w:t xml:space="preserve">’s </w:t>
      </w:r>
      <w:r w:rsidR="001010A7">
        <w:rPr>
          <w:rFonts w:ascii="Times New Roman" w:hAnsi="Times New Roman" w:cs="Times New Roman"/>
          <w:sz w:val="24"/>
          <w:szCs w:val="24"/>
        </w:rPr>
        <w:t xml:space="preserve">remedial </w:t>
      </w:r>
      <w:r w:rsidR="003B14C4">
        <w:rPr>
          <w:rFonts w:ascii="Times New Roman" w:hAnsi="Times New Roman" w:cs="Times New Roman"/>
          <w:sz w:val="24"/>
          <w:szCs w:val="24"/>
        </w:rPr>
        <w:t>jurisdiction</w:t>
      </w:r>
      <w:r w:rsidR="006A47FC">
        <w:rPr>
          <w:rFonts w:ascii="Times New Roman" w:hAnsi="Times New Roman" w:cs="Times New Roman"/>
          <w:sz w:val="24"/>
          <w:szCs w:val="24"/>
        </w:rPr>
        <w:t xml:space="preserve"> rendering a remand order unnecessary.</w:t>
      </w:r>
      <w:r w:rsidR="006A47FC">
        <w:rPr>
          <w:rStyle w:val="FootnoteReference"/>
          <w:rFonts w:ascii="Times New Roman" w:hAnsi="Times New Roman" w:cs="Times New Roman"/>
          <w:sz w:val="24"/>
          <w:szCs w:val="24"/>
        </w:rPr>
        <w:footnoteReference w:id="8"/>
      </w:r>
    </w:p>
    <w:p w14:paraId="20E36735" w14:textId="77777777" w:rsidR="009831F2" w:rsidRDefault="009831F2" w:rsidP="004A3BD2">
      <w:pPr>
        <w:spacing w:after="0" w:line="240" w:lineRule="auto"/>
        <w:ind w:firstLine="720"/>
        <w:jc w:val="both"/>
        <w:rPr>
          <w:rFonts w:ascii="Times New Roman" w:hAnsi="Times New Roman" w:cs="Times New Roman"/>
          <w:sz w:val="24"/>
          <w:szCs w:val="24"/>
        </w:rPr>
      </w:pPr>
    </w:p>
    <w:p w14:paraId="1602D324" w14:textId="24EE4AA2" w:rsidR="000948C6" w:rsidRDefault="009831F2" w:rsidP="00DC148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Board finds that the Supplemental Award </w:t>
      </w:r>
      <w:r w:rsidR="007866D5">
        <w:rPr>
          <w:rFonts w:ascii="Times New Roman" w:hAnsi="Times New Roman" w:cs="Times New Roman"/>
          <w:sz w:val="24"/>
          <w:szCs w:val="24"/>
        </w:rPr>
        <w:t xml:space="preserve">contemplated </w:t>
      </w:r>
      <w:r w:rsidR="00C00484">
        <w:rPr>
          <w:rFonts w:ascii="Times New Roman" w:hAnsi="Times New Roman" w:cs="Times New Roman"/>
          <w:sz w:val="24"/>
          <w:szCs w:val="24"/>
        </w:rPr>
        <w:t xml:space="preserve">the need for further </w:t>
      </w:r>
      <w:r w:rsidR="002E1F4D">
        <w:rPr>
          <w:rFonts w:ascii="Times New Roman" w:hAnsi="Times New Roman" w:cs="Times New Roman"/>
          <w:sz w:val="24"/>
          <w:szCs w:val="24"/>
        </w:rPr>
        <w:t xml:space="preserve">evidence </w:t>
      </w:r>
      <w:r w:rsidR="00C00484">
        <w:rPr>
          <w:rFonts w:ascii="Times New Roman" w:hAnsi="Times New Roman" w:cs="Times New Roman"/>
          <w:sz w:val="24"/>
          <w:szCs w:val="24"/>
        </w:rPr>
        <w:t>regarding “</w:t>
      </w:r>
      <w:r w:rsidR="00C00484" w:rsidRPr="00C00484">
        <w:rPr>
          <w:rFonts w:ascii="Times New Roman" w:hAnsi="Times New Roman" w:cs="Times New Roman"/>
          <w:sz w:val="24"/>
          <w:szCs w:val="24"/>
        </w:rPr>
        <w:t xml:space="preserve">the fees and charges incurred by </w:t>
      </w:r>
      <w:r w:rsidR="00C00484">
        <w:rPr>
          <w:rFonts w:ascii="Times New Roman" w:hAnsi="Times New Roman" w:cs="Times New Roman"/>
          <w:sz w:val="24"/>
          <w:szCs w:val="24"/>
        </w:rPr>
        <w:t xml:space="preserve">[the] </w:t>
      </w:r>
      <w:r w:rsidR="00C00484" w:rsidRPr="00C00484">
        <w:rPr>
          <w:rFonts w:ascii="Times New Roman" w:hAnsi="Times New Roman" w:cs="Times New Roman"/>
          <w:sz w:val="24"/>
          <w:szCs w:val="24"/>
        </w:rPr>
        <w:t>Grievant in</w:t>
      </w:r>
      <w:r w:rsidR="00C00484">
        <w:rPr>
          <w:rFonts w:ascii="Times New Roman" w:hAnsi="Times New Roman" w:cs="Times New Roman"/>
          <w:sz w:val="24"/>
          <w:szCs w:val="24"/>
        </w:rPr>
        <w:t xml:space="preserve"> </w:t>
      </w:r>
      <w:r w:rsidR="00C00484" w:rsidRPr="00C00484">
        <w:rPr>
          <w:rFonts w:ascii="Times New Roman" w:hAnsi="Times New Roman" w:cs="Times New Roman"/>
          <w:sz w:val="24"/>
          <w:szCs w:val="24"/>
        </w:rPr>
        <w:t>consequence of prematurely withdrawing funds from</w:t>
      </w:r>
      <w:r w:rsidR="00C00484">
        <w:rPr>
          <w:rFonts w:ascii="Times New Roman" w:hAnsi="Times New Roman" w:cs="Times New Roman"/>
          <w:sz w:val="24"/>
          <w:szCs w:val="24"/>
        </w:rPr>
        <w:t xml:space="preserve"> </w:t>
      </w:r>
      <w:r w:rsidR="00C00484" w:rsidRPr="00C00484">
        <w:rPr>
          <w:rFonts w:ascii="Times New Roman" w:hAnsi="Times New Roman" w:cs="Times New Roman"/>
          <w:sz w:val="24"/>
          <w:szCs w:val="24"/>
        </w:rPr>
        <w:t>his retirement account</w:t>
      </w:r>
      <w:r w:rsidR="00C00484">
        <w:rPr>
          <w:rFonts w:ascii="Times New Roman" w:hAnsi="Times New Roman" w:cs="Times New Roman"/>
          <w:sz w:val="24"/>
          <w:szCs w:val="24"/>
        </w:rPr>
        <w:t>.”</w:t>
      </w:r>
      <w:r w:rsidR="00C00484">
        <w:rPr>
          <w:rStyle w:val="FootnoteReference"/>
          <w:rFonts w:ascii="Times New Roman" w:hAnsi="Times New Roman" w:cs="Times New Roman"/>
          <w:sz w:val="24"/>
          <w:szCs w:val="24"/>
        </w:rPr>
        <w:footnoteReference w:id="9"/>
      </w:r>
      <w:r w:rsidR="00C00484">
        <w:rPr>
          <w:rFonts w:ascii="Times New Roman" w:hAnsi="Times New Roman" w:cs="Times New Roman"/>
          <w:sz w:val="24"/>
          <w:szCs w:val="24"/>
        </w:rPr>
        <w:t xml:space="preserve">  </w:t>
      </w:r>
      <w:r w:rsidR="003D4ECF">
        <w:rPr>
          <w:rFonts w:ascii="Times New Roman" w:hAnsi="Times New Roman" w:cs="Times New Roman"/>
          <w:sz w:val="24"/>
          <w:szCs w:val="24"/>
        </w:rPr>
        <w:t>Additionally, t</w:t>
      </w:r>
      <w:r w:rsidR="00432ECE">
        <w:rPr>
          <w:rFonts w:ascii="Times New Roman" w:hAnsi="Times New Roman" w:cs="Times New Roman"/>
          <w:sz w:val="24"/>
          <w:szCs w:val="24"/>
        </w:rPr>
        <w:t>he</w:t>
      </w:r>
      <w:r>
        <w:rPr>
          <w:rFonts w:ascii="Times New Roman" w:hAnsi="Times New Roman" w:cs="Times New Roman"/>
          <w:sz w:val="24"/>
          <w:szCs w:val="24"/>
        </w:rPr>
        <w:t xml:space="preserve"> </w:t>
      </w:r>
      <w:r w:rsidR="00432ECE">
        <w:rPr>
          <w:rFonts w:ascii="Times New Roman" w:hAnsi="Times New Roman" w:cs="Times New Roman"/>
          <w:sz w:val="24"/>
          <w:szCs w:val="24"/>
        </w:rPr>
        <w:t xml:space="preserve">Board </w:t>
      </w:r>
      <w:r w:rsidR="003D4ECF">
        <w:rPr>
          <w:rFonts w:ascii="Times New Roman" w:hAnsi="Times New Roman" w:cs="Times New Roman"/>
          <w:sz w:val="24"/>
          <w:szCs w:val="24"/>
        </w:rPr>
        <w:t xml:space="preserve">finds that </w:t>
      </w:r>
      <w:r w:rsidR="00432ECE">
        <w:rPr>
          <w:rFonts w:ascii="Times New Roman" w:hAnsi="Times New Roman" w:cs="Times New Roman"/>
          <w:sz w:val="24"/>
          <w:szCs w:val="24"/>
        </w:rPr>
        <w:t xml:space="preserve">the </w:t>
      </w:r>
      <w:r w:rsidR="002E1F4D">
        <w:rPr>
          <w:rFonts w:ascii="Times New Roman" w:hAnsi="Times New Roman" w:cs="Times New Roman"/>
          <w:sz w:val="24"/>
          <w:szCs w:val="24"/>
        </w:rPr>
        <w:t>Arbitrator retained jurisdiction</w:t>
      </w:r>
      <w:r w:rsidR="00432ECE">
        <w:rPr>
          <w:rFonts w:ascii="Times New Roman" w:hAnsi="Times New Roman" w:cs="Times New Roman"/>
          <w:sz w:val="24"/>
          <w:szCs w:val="24"/>
        </w:rPr>
        <w:t xml:space="preserve"> over that issue</w:t>
      </w:r>
      <w:r w:rsidR="003D4ECF">
        <w:rPr>
          <w:rFonts w:ascii="Times New Roman" w:hAnsi="Times New Roman" w:cs="Times New Roman"/>
          <w:sz w:val="24"/>
          <w:szCs w:val="24"/>
        </w:rPr>
        <w:t>.</w:t>
      </w:r>
      <w:r w:rsidR="002E1F4D">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w:t>
      </w:r>
      <w:r w:rsidR="00E05557">
        <w:rPr>
          <w:rFonts w:ascii="Times New Roman" w:hAnsi="Times New Roman" w:cs="Times New Roman"/>
          <w:sz w:val="24"/>
          <w:szCs w:val="24"/>
        </w:rPr>
        <w:t xml:space="preserve">Previously, where the Board has determined that </w:t>
      </w:r>
      <w:r w:rsidR="00854A73">
        <w:rPr>
          <w:rFonts w:ascii="Times New Roman" w:hAnsi="Times New Roman" w:cs="Times New Roman"/>
          <w:sz w:val="24"/>
          <w:szCs w:val="24"/>
        </w:rPr>
        <w:t>an</w:t>
      </w:r>
      <w:r w:rsidR="00E05557">
        <w:rPr>
          <w:rFonts w:ascii="Times New Roman" w:hAnsi="Times New Roman" w:cs="Times New Roman"/>
          <w:sz w:val="24"/>
          <w:szCs w:val="24"/>
        </w:rPr>
        <w:t xml:space="preserve"> arbitrator retained jurisdiction over the implementation of a remedy, the Board has remanded that issue to the arbitrator for resolution</w:t>
      </w:r>
      <w:r w:rsidR="003D4ECF">
        <w:rPr>
          <w:rFonts w:ascii="Times New Roman" w:hAnsi="Times New Roman" w:cs="Times New Roman"/>
          <w:sz w:val="24"/>
          <w:szCs w:val="24"/>
        </w:rPr>
        <w:t>.</w:t>
      </w:r>
      <w:r w:rsidR="00E05557">
        <w:rPr>
          <w:rStyle w:val="FootnoteReference"/>
          <w:rFonts w:ascii="Times New Roman" w:hAnsi="Times New Roman" w:cs="Times New Roman"/>
          <w:sz w:val="24"/>
          <w:szCs w:val="24"/>
        </w:rPr>
        <w:footnoteReference w:id="11"/>
      </w:r>
      <w:r w:rsidR="003D4ECF">
        <w:rPr>
          <w:rFonts w:ascii="Times New Roman" w:hAnsi="Times New Roman" w:cs="Times New Roman"/>
          <w:sz w:val="24"/>
          <w:szCs w:val="24"/>
        </w:rPr>
        <w:t xml:space="preserve">  </w:t>
      </w:r>
      <w:r w:rsidR="00854A73">
        <w:rPr>
          <w:rFonts w:ascii="Times New Roman" w:hAnsi="Times New Roman" w:cs="Times New Roman"/>
          <w:sz w:val="24"/>
          <w:szCs w:val="24"/>
        </w:rPr>
        <w:t>In accordance with its precedent</w:t>
      </w:r>
      <w:r w:rsidR="003D4ECF">
        <w:rPr>
          <w:rFonts w:ascii="Times New Roman" w:hAnsi="Times New Roman" w:cs="Times New Roman"/>
          <w:sz w:val="24"/>
          <w:szCs w:val="24"/>
        </w:rPr>
        <w:t>, the</w:t>
      </w:r>
      <w:r>
        <w:rPr>
          <w:rFonts w:ascii="Times New Roman" w:hAnsi="Times New Roman" w:cs="Times New Roman"/>
          <w:sz w:val="24"/>
          <w:szCs w:val="24"/>
        </w:rPr>
        <w:t xml:space="preserve"> Board hereby grants the alternative relief requested in the </w:t>
      </w:r>
      <w:r w:rsidR="00DC1486">
        <w:rPr>
          <w:rFonts w:ascii="Times New Roman" w:hAnsi="Times New Roman" w:cs="Times New Roman"/>
          <w:sz w:val="24"/>
          <w:szCs w:val="24"/>
        </w:rPr>
        <w:t xml:space="preserve">Motion for Reconsideration and remands </w:t>
      </w:r>
      <w:r w:rsidR="003D4ECF">
        <w:rPr>
          <w:rFonts w:ascii="Times New Roman" w:hAnsi="Times New Roman" w:cs="Times New Roman"/>
          <w:sz w:val="24"/>
          <w:szCs w:val="24"/>
        </w:rPr>
        <w:t>the issue of early retirement fund withdrawal fees to the Arbitrator for an evidentiary hearing</w:t>
      </w:r>
      <w:r w:rsidR="00E05557">
        <w:rPr>
          <w:rFonts w:ascii="Times New Roman" w:hAnsi="Times New Roman" w:cs="Times New Roman"/>
          <w:sz w:val="24"/>
          <w:szCs w:val="24"/>
        </w:rPr>
        <w:t>.</w:t>
      </w:r>
    </w:p>
    <w:p w14:paraId="08C9F46A" w14:textId="46B244B3" w:rsidR="00DE15D7" w:rsidRDefault="00DE15D7" w:rsidP="00C92A0A">
      <w:pPr>
        <w:spacing w:after="0" w:line="240" w:lineRule="auto"/>
        <w:jc w:val="both"/>
        <w:rPr>
          <w:rFonts w:ascii="Times New Roman" w:hAnsi="Times New Roman" w:cs="Times New Roman"/>
          <w:sz w:val="24"/>
          <w:szCs w:val="24"/>
        </w:rPr>
      </w:pPr>
    </w:p>
    <w:p w14:paraId="25ACB881" w14:textId="58DA816D" w:rsidR="006E563A" w:rsidRPr="00F83C57" w:rsidRDefault="006E563A" w:rsidP="006E563A">
      <w:pPr>
        <w:spacing w:after="0" w:line="240" w:lineRule="auto"/>
        <w:ind w:firstLine="360"/>
        <w:jc w:val="center"/>
        <w:rPr>
          <w:rFonts w:ascii="Times New Roman" w:hAnsi="Times New Roman" w:cs="Times New Roman"/>
          <w:b/>
          <w:sz w:val="24"/>
          <w:szCs w:val="24"/>
          <w:u w:val="single"/>
        </w:rPr>
      </w:pPr>
      <w:r w:rsidRPr="00F83C57">
        <w:rPr>
          <w:rFonts w:ascii="Times New Roman" w:hAnsi="Times New Roman" w:cs="Times New Roman"/>
          <w:b/>
          <w:sz w:val="24"/>
          <w:szCs w:val="24"/>
          <w:u w:val="single"/>
        </w:rPr>
        <w:t>ORDER</w:t>
      </w:r>
    </w:p>
    <w:p w14:paraId="6E2EE38F" w14:textId="77777777" w:rsidR="006E563A" w:rsidRPr="00F83C57" w:rsidRDefault="006E563A" w:rsidP="006E563A">
      <w:pPr>
        <w:spacing w:after="0" w:line="240" w:lineRule="auto"/>
        <w:ind w:firstLine="360"/>
        <w:jc w:val="center"/>
        <w:rPr>
          <w:rFonts w:ascii="Times New Roman" w:hAnsi="Times New Roman" w:cs="Times New Roman"/>
          <w:b/>
          <w:sz w:val="24"/>
          <w:szCs w:val="24"/>
          <w:u w:val="single"/>
        </w:rPr>
      </w:pPr>
    </w:p>
    <w:p w14:paraId="17DCD5B8" w14:textId="77777777" w:rsidR="006E563A" w:rsidRPr="00F83C57" w:rsidRDefault="006E563A" w:rsidP="006E563A">
      <w:pPr>
        <w:spacing w:after="240" w:line="240" w:lineRule="auto"/>
        <w:jc w:val="both"/>
        <w:rPr>
          <w:rFonts w:ascii="Times New Roman" w:hAnsi="Times New Roman" w:cs="Times New Roman"/>
          <w:b/>
          <w:sz w:val="24"/>
          <w:szCs w:val="24"/>
          <w:u w:val="single"/>
        </w:rPr>
      </w:pPr>
      <w:r w:rsidRPr="00F83C57">
        <w:rPr>
          <w:rFonts w:ascii="Times New Roman" w:hAnsi="Times New Roman" w:cs="Times New Roman"/>
          <w:b/>
          <w:sz w:val="24"/>
          <w:szCs w:val="24"/>
        </w:rPr>
        <w:t>IT IS HEREBY ORDERED THAT:</w:t>
      </w:r>
    </w:p>
    <w:p w14:paraId="0DFFB58F" w14:textId="3B9343EC" w:rsidR="006E563A" w:rsidRDefault="00CA6198" w:rsidP="006E563A">
      <w:pPr>
        <w:pStyle w:val="ListParagraph"/>
        <w:numPr>
          <w:ilvl w:val="0"/>
          <w:numId w:val="11"/>
        </w:numPr>
        <w:spacing w:after="240" w:line="240" w:lineRule="auto"/>
        <w:jc w:val="both"/>
        <w:rPr>
          <w:rFonts w:ascii="Times New Roman" w:hAnsi="Times New Roman" w:cs="Times New Roman"/>
          <w:sz w:val="24"/>
          <w:szCs w:val="24"/>
        </w:rPr>
      </w:pPr>
      <w:r w:rsidRPr="0082419C">
        <w:rPr>
          <w:rFonts w:ascii="Times New Roman" w:hAnsi="Times New Roman" w:cs="Times New Roman"/>
          <w:sz w:val="24"/>
          <w:szCs w:val="24"/>
        </w:rPr>
        <w:t xml:space="preserve">The </w:t>
      </w:r>
      <w:r w:rsidR="008F7312">
        <w:rPr>
          <w:rFonts w:ascii="Times New Roman" w:hAnsi="Times New Roman" w:cs="Times New Roman"/>
          <w:sz w:val="24"/>
          <w:szCs w:val="24"/>
        </w:rPr>
        <w:t>Motion for Reconside</w:t>
      </w:r>
      <w:r w:rsidR="00DC1486">
        <w:rPr>
          <w:rFonts w:ascii="Times New Roman" w:hAnsi="Times New Roman" w:cs="Times New Roman"/>
          <w:sz w:val="24"/>
          <w:szCs w:val="24"/>
        </w:rPr>
        <w:t>ration is granted, insofar as it requests that the Board remand the issue of early retirement fund withdrawal fees to the Arbitrator for an evidentiary hearing</w:t>
      </w:r>
      <w:r w:rsidR="009C2873">
        <w:rPr>
          <w:rFonts w:ascii="Times New Roman" w:hAnsi="Times New Roman" w:cs="Times New Roman"/>
          <w:sz w:val="24"/>
          <w:szCs w:val="24"/>
        </w:rPr>
        <w:t>; and</w:t>
      </w:r>
    </w:p>
    <w:p w14:paraId="5E06D563" w14:textId="77777777" w:rsidR="00432ECE" w:rsidRDefault="00432ECE" w:rsidP="00432ECE">
      <w:pPr>
        <w:pStyle w:val="ListParagraph"/>
        <w:spacing w:after="240" w:line="240" w:lineRule="auto"/>
        <w:ind w:left="1080"/>
        <w:jc w:val="both"/>
        <w:rPr>
          <w:rFonts w:ascii="Times New Roman" w:hAnsi="Times New Roman" w:cs="Times New Roman"/>
          <w:sz w:val="24"/>
          <w:szCs w:val="24"/>
        </w:rPr>
      </w:pPr>
    </w:p>
    <w:p w14:paraId="78D194FA" w14:textId="1985FE31" w:rsidR="00432ECE" w:rsidRDefault="00432ECE" w:rsidP="006E563A">
      <w:pPr>
        <w:pStyle w:val="ListParagraph"/>
        <w:numPr>
          <w:ilvl w:val="0"/>
          <w:numId w:val="11"/>
        </w:numPr>
        <w:spacing w:after="240" w:line="240" w:lineRule="auto"/>
        <w:jc w:val="both"/>
        <w:rPr>
          <w:rFonts w:ascii="Times New Roman" w:hAnsi="Times New Roman" w:cs="Times New Roman"/>
          <w:sz w:val="24"/>
          <w:szCs w:val="24"/>
        </w:rPr>
      </w:pPr>
      <w:r>
        <w:rPr>
          <w:rFonts w:ascii="Times New Roman" w:hAnsi="Times New Roman" w:cs="Times New Roman"/>
          <w:sz w:val="24"/>
          <w:szCs w:val="24"/>
        </w:rPr>
        <w:t>The remainder of the Motion for Reconsideration is denied; and</w:t>
      </w:r>
    </w:p>
    <w:p w14:paraId="7AC4AA7C" w14:textId="77777777" w:rsidR="009C2873" w:rsidRPr="00F83C57" w:rsidRDefault="009C2873" w:rsidP="009C2873">
      <w:pPr>
        <w:pStyle w:val="ListParagraph"/>
        <w:spacing w:after="240" w:line="240" w:lineRule="auto"/>
        <w:ind w:left="1080"/>
        <w:jc w:val="both"/>
        <w:rPr>
          <w:rFonts w:ascii="Times New Roman" w:hAnsi="Times New Roman" w:cs="Times New Roman"/>
          <w:sz w:val="24"/>
          <w:szCs w:val="24"/>
        </w:rPr>
      </w:pPr>
    </w:p>
    <w:p w14:paraId="5A870D7B" w14:textId="42BF4AB3" w:rsidR="006E563A" w:rsidRDefault="006E563A" w:rsidP="006E563A">
      <w:pPr>
        <w:pStyle w:val="ListParagraph"/>
        <w:numPr>
          <w:ilvl w:val="0"/>
          <w:numId w:val="11"/>
        </w:numPr>
        <w:spacing w:after="200" w:line="276" w:lineRule="auto"/>
        <w:jc w:val="both"/>
        <w:rPr>
          <w:rFonts w:ascii="Times New Roman" w:hAnsi="Times New Roman" w:cs="Times New Roman"/>
          <w:sz w:val="24"/>
          <w:szCs w:val="24"/>
        </w:rPr>
      </w:pPr>
      <w:r w:rsidRPr="00F83C57">
        <w:rPr>
          <w:rFonts w:ascii="Times New Roman" w:hAnsi="Times New Roman" w:cs="Times New Roman"/>
          <w:sz w:val="24"/>
          <w:szCs w:val="24"/>
        </w:rPr>
        <w:t>Pursuant to Board Rule 559</w:t>
      </w:r>
      <w:r w:rsidR="00886259" w:rsidRPr="00F83C57">
        <w:rPr>
          <w:rFonts w:ascii="Times New Roman" w:hAnsi="Times New Roman" w:cs="Times New Roman"/>
          <w:sz w:val="24"/>
          <w:szCs w:val="24"/>
        </w:rPr>
        <w:t>.1</w:t>
      </w:r>
      <w:r w:rsidRPr="00F83C57">
        <w:rPr>
          <w:rFonts w:ascii="Times New Roman" w:hAnsi="Times New Roman" w:cs="Times New Roman"/>
          <w:sz w:val="24"/>
          <w:szCs w:val="24"/>
        </w:rPr>
        <w:t xml:space="preserve">, this Decision and Order is final upon issuance. </w:t>
      </w:r>
    </w:p>
    <w:p w14:paraId="35FAF4EA" w14:textId="77777777" w:rsidR="0098162A" w:rsidRPr="0098162A" w:rsidRDefault="0098162A" w:rsidP="0098162A">
      <w:pPr>
        <w:pStyle w:val="ListParagraph"/>
        <w:rPr>
          <w:rFonts w:ascii="Times New Roman" w:hAnsi="Times New Roman" w:cs="Times New Roman"/>
          <w:sz w:val="24"/>
          <w:szCs w:val="24"/>
        </w:rPr>
      </w:pPr>
    </w:p>
    <w:p w14:paraId="4CB1C4E4" w14:textId="034561D1" w:rsidR="004A3BD2" w:rsidRPr="00A627D3" w:rsidRDefault="006E563A" w:rsidP="006E563A">
      <w:pPr>
        <w:spacing w:after="240" w:line="240" w:lineRule="auto"/>
        <w:jc w:val="both"/>
        <w:rPr>
          <w:rFonts w:ascii="Times New Roman" w:hAnsi="Times New Roman" w:cs="Times New Roman"/>
          <w:b/>
          <w:sz w:val="24"/>
          <w:szCs w:val="24"/>
        </w:rPr>
      </w:pPr>
      <w:r w:rsidRPr="00094611">
        <w:rPr>
          <w:rFonts w:ascii="Times New Roman" w:hAnsi="Times New Roman" w:cs="Times New Roman"/>
          <w:b/>
          <w:sz w:val="24"/>
          <w:szCs w:val="24"/>
        </w:rPr>
        <w:t>BY ORDER OF THE PUBLIC EMPLOYEE RELATIONS BOARD</w:t>
      </w:r>
    </w:p>
    <w:p w14:paraId="5C409263" w14:textId="272198F0" w:rsidR="00232143" w:rsidRDefault="00BA76EC" w:rsidP="006E563A">
      <w:pPr>
        <w:spacing w:after="240" w:line="240" w:lineRule="auto"/>
        <w:jc w:val="both"/>
        <w:rPr>
          <w:rFonts w:ascii="Times New Roman" w:hAnsi="Times New Roman" w:cs="Times New Roman"/>
          <w:sz w:val="24"/>
          <w:szCs w:val="24"/>
        </w:rPr>
      </w:pPr>
      <w:r w:rsidRPr="00BA76EC">
        <w:rPr>
          <w:rFonts w:ascii="Times New Roman" w:hAnsi="Times New Roman" w:cs="Times New Roman"/>
          <w:sz w:val="24"/>
          <w:szCs w:val="24"/>
        </w:rPr>
        <w:t xml:space="preserve">By vote of Board Chairperson Douglas </w:t>
      </w:r>
      <w:proofErr w:type="spellStart"/>
      <w:r w:rsidRPr="00BA76EC">
        <w:rPr>
          <w:rFonts w:ascii="Times New Roman" w:hAnsi="Times New Roman" w:cs="Times New Roman"/>
          <w:sz w:val="24"/>
          <w:szCs w:val="24"/>
        </w:rPr>
        <w:t>Warshof</w:t>
      </w:r>
      <w:proofErr w:type="spellEnd"/>
      <w:r w:rsidRPr="00BA76EC">
        <w:rPr>
          <w:rFonts w:ascii="Times New Roman" w:hAnsi="Times New Roman" w:cs="Times New Roman"/>
          <w:sz w:val="24"/>
          <w:szCs w:val="24"/>
        </w:rPr>
        <w:t xml:space="preserve"> and Members Renee Bowser and </w:t>
      </w:r>
      <w:r>
        <w:rPr>
          <w:rFonts w:ascii="Times New Roman" w:hAnsi="Times New Roman" w:cs="Times New Roman"/>
          <w:sz w:val="24"/>
          <w:szCs w:val="24"/>
        </w:rPr>
        <w:t>Peter Winkler</w:t>
      </w:r>
      <w:r w:rsidRPr="00BA76EC">
        <w:rPr>
          <w:rFonts w:ascii="Times New Roman" w:hAnsi="Times New Roman" w:cs="Times New Roman"/>
          <w:sz w:val="24"/>
          <w:szCs w:val="24"/>
        </w:rPr>
        <w:t>.</w:t>
      </w:r>
    </w:p>
    <w:p w14:paraId="598BBC24" w14:textId="6FA0799F" w:rsidR="006E563A" w:rsidRPr="00094611" w:rsidRDefault="006E563A" w:rsidP="006E563A">
      <w:pPr>
        <w:spacing w:after="240" w:line="240" w:lineRule="auto"/>
        <w:jc w:val="both"/>
        <w:rPr>
          <w:rFonts w:ascii="Times New Roman" w:hAnsi="Times New Roman" w:cs="Times New Roman"/>
          <w:sz w:val="24"/>
          <w:szCs w:val="24"/>
        </w:rPr>
      </w:pPr>
      <w:r w:rsidRPr="0082419C">
        <w:rPr>
          <w:rFonts w:ascii="Times New Roman" w:hAnsi="Times New Roman" w:cs="Times New Roman"/>
          <w:sz w:val="24"/>
          <w:szCs w:val="24"/>
        </w:rPr>
        <w:br/>
      </w:r>
      <w:r w:rsidR="004A3BD2">
        <w:rPr>
          <w:rFonts w:ascii="Times New Roman" w:hAnsi="Times New Roman" w:cs="Times New Roman"/>
          <w:sz w:val="24"/>
          <w:szCs w:val="24"/>
        </w:rPr>
        <w:t xml:space="preserve">April </w:t>
      </w:r>
      <w:r w:rsidR="0055134E">
        <w:rPr>
          <w:rFonts w:ascii="Times New Roman" w:hAnsi="Times New Roman" w:cs="Times New Roman"/>
          <w:sz w:val="24"/>
          <w:szCs w:val="24"/>
        </w:rPr>
        <w:t>18</w:t>
      </w:r>
      <w:r w:rsidRPr="0082419C">
        <w:rPr>
          <w:rFonts w:ascii="Times New Roman" w:hAnsi="Times New Roman" w:cs="Times New Roman"/>
          <w:sz w:val="24"/>
          <w:szCs w:val="24"/>
        </w:rPr>
        <w:t>, 202</w:t>
      </w:r>
      <w:r w:rsidR="0055134E">
        <w:rPr>
          <w:rFonts w:ascii="Times New Roman" w:hAnsi="Times New Roman" w:cs="Times New Roman"/>
          <w:sz w:val="24"/>
          <w:szCs w:val="24"/>
        </w:rPr>
        <w:t>4</w:t>
      </w:r>
    </w:p>
    <w:p w14:paraId="2EE15F1E" w14:textId="396A88BB" w:rsidR="004E6755" w:rsidRDefault="006E563A" w:rsidP="00E2790C">
      <w:pPr>
        <w:tabs>
          <w:tab w:val="center" w:pos="4680"/>
        </w:tabs>
        <w:spacing w:after="0" w:line="240" w:lineRule="auto"/>
        <w:jc w:val="both"/>
        <w:rPr>
          <w:rFonts w:ascii="Times New Roman" w:hAnsi="Times New Roman" w:cs="Times New Roman"/>
          <w:sz w:val="24"/>
          <w:szCs w:val="24"/>
        </w:rPr>
      </w:pPr>
      <w:r w:rsidRPr="00094611">
        <w:rPr>
          <w:rFonts w:ascii="Times New Roman" w:hAnsi="Times New Roman" w:cs="Times New Roman"/>
          <w:sz w:val="24"/>
          <w:szCs w:val="24"/>
        </w:rPr>
        <w:t>Washington, D.C.</w:t>
      </w:r>
    </w:p>
    <w:sectPr w:rsidR="004E6755" w:rsidSect="00BC5AA0">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5F4D60" w14:textId="77777777" w:rsidR="00BC5AA0" w:rsidRDefault="00BC5AA0" w:rsidP="00443F29">
      <w:pPr>
        <w:spacing w:after="0" w:line="240" w:lineRule="auto"/>
      </w:pPr>
      <w:r>
        <w:separator/>
      </w:r>
    </w:p>
  </w:endnote>
  <w:endnote w:type="continuationSeparator" w:id="0">
    <w:p w14:paraId="24EFC9B4" w14:textId="77777777" w:rsidR="00BC5AA0" w:rsidRDefault="00BC5AA0" w:rsidP="00443F29">
      <w:pPr>
        <w:spacing w:after="0" w:line="240" w:lineRule="auto"/>
      </w:pPr>
      <w:r>
        <w:continuationSeparator/>
      </w:r>
    </w:p>
  </w:endnote>
  <w:endnote w:type="continuationNotice" w:id="1">
    <w:p w14:paraId="5CAF2D76" w14:textId="77777777" w:rsidR="00BC5AA0" w:rsidRDefault="00BC5A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9773A7" w14:textId="77777777" w:rsidR="00BC5AA0" w:rsidRDefault="00BC5AA0" w:rsidP="00443F29">
      <w:pPr>
        <w:spacing w:after="0" w:line="240" w:lineRule="auto"/>
      </w:pPr>
      <w:r>
        <w:separator/>
      </w:r>
    </w:p>
  </w:footnote>
  <w:footnote w:type="continuationSeparator" w:id="0">
    <w:p w14:paraId="0D6D8D48" w14:textId="77777777" w:rsidR="00BC5AA0" w:rsidRDefault="00BC5AA0" w:rsidP="00443F29">
      <w:pPr>
        <w:spacing w:after="0" w:line="240" w:lineRule="auto"/>
      </w:pPr>
      <w:r>
        <w:continuationSeparator/>
      </w:r>
    </w:p>
  </w:footnote>
  <w:footnote w:type="continuationNotice" w:id="1">
    <w:p w14:paraId="0E60D624" w14:textId="77777777" w:rsidR="00BC5AA0" w:rsidRDefault="00BC5AA0">
      <w:pPr>
        <w:spacing w:after="0" w:line="240" w:lineRule="auto"/>
      </w:pPr>
    </w:p>
  </w:footnote>
  <w:footnote w:id="2">
    <w:p w14:paraId="1CC03EDA" w14:textId="6AC5A5AD" w:rsidR="00535FDD" w:rsidRPr="00854A73" w:rsidRDefault="00535FDD" w:rsidP="00854A73">
      <w:pPr>
        <w:pStyle w:val="FootnoteText"/>
        <w:jc w:val="both"/>
        <w:rPr>
          <w:rFonts w:ascii="Times New Roman" w:hAnsi="Times New Roman" w:cs="Times New Roman"/>
        </w:rPr>
      </w:pPr>
      <w:r w:rsidRPr="00854A73">
        <w:rPr>
          <w:rStyle w:val="FootnoteReference"/>
          <w:rFonts w:ascii="Times New Roman" w:hAnsi="Times New Roman" w:cs="Times New Roman"/>
        </w:rPr>
        <w:footnoteRef/>
      </w:r>
      <w:r w:rsidRPr="00854A73">
        <w:rPr>
          <w:rFonts w:ascii="Times New Roman" w:hAnsi="Times New Roman" w:cs="Times New Roman"/>
        </w:rPr>
        <w:t xml:space="preserve"> </w:t>
      </w:r>
      <w:r w:rsidR="00930EA9" w:rsidRPr="00854A73">
        <w:rPr>
          <w:rFonts w:ascii="Times New Roman" w:hAnsi="Times New Roman" w:cs="Times New Roman"/>
          <w:i/>
          <w:iCs/>
        </w:rPr>
        <w:t>DCPS v. WTU, Local #6</w:t>
      </w:r>
      <w:r w:rsidR="00930EA9" w:rsidRPr="00854A73">
        <w:rPr>
          <w:rFonts w:ascii="Times New Roman" w:hAnsi="Times New Roman" w:cs="Times New Roman"/>
        </w:rPr>
        <w:t>, Slip Op No. 1858 at 6-7, PERB Case No. 24-A-02 (2024).</w:t>
      </w:r>
    </w:p>
  </w:footnote>
  <w:footnote w:id="3">
    <w:p w14:paraId="0AC97876" w14:textId="59CA4EAD" w:rsidR="003F7BAE" w:rsidRPr="00854A73" w:rsidRDefault="003F7BAE" w:rsidP="00854A73">
      <w:pPr>
        <w:pStyle w:val="FootnoteText"/>
        <w:jc w:val="both"/>
        <w:rPr>
          <w:rFonts w:ascii="Times New Roman" w:hAnsi="Times New Roman" w:cs="Times New Roman"/>
        </w:rPr>
      </w:pPr>
      <w:r w:rsidRPr="00854A73">
        <w:rPr>
          <w:rStyle w:val="FootnoteReference"/>
          <w:rFonts w:ascii="Times New Roman" w:hAnsi="Times New Roman" w:cs="Times New Roman"/>
        </w:rPr>
        <w:footnoteRef/>
      </w:r>
      <w:r w:rsidRPr="00854A73">
        <w:rPr>
          <w:rFonts w:ascii="Times New Roman" w:hAnsi="Times New Roman" w:cs="Times New Roman"/>
        </w:rPr>
        <w:t xml:space="preserve"> Motion</w:t>
      </w:r>
      <w:r w:rsidR="001B3043" w:rsidRPr="00854A73">
        <w:rPr>
          <w:rFonts w:ascii="Times New Roman" w:hAnsi="Times New Roman" w:cs="Times New Roman"/>
        </w:rPr>
        <w:t xml:space="preserve"> for Reconsideration</w:t>
      </w:r>
      <w:r w:rsidRPr="00854A73">
        <w:rPr>
          <w:rFonts w:ascii="Times New Roman" w:hAnsi="Times New Roman" w:cs="Times New Roman"/>
        </w:rPr>
        <w:t xml:space="preserve"> at 9.</w:t>
      </w:r>
    </w:p>
  </w:footnote>
  <w:footnote w:id="4">
    <w:p w14:paraId="309A1E1E" w14:textId="53EE9474" w:rsidR="00182E37" w:rsidRPr="00854A73" w:rsidRDefault="00182E37" w:rsidP="00854A73">
      <w:pPr>
        <w:pStyle w:val="FootnoteText"/>
        <w:jc w:val="both"/>
        <w:rPr>
          <w:rFonts w:ascii="Times New Roman" w:hAnsi="Times New Roman" w:cs="Times New Roman"/>
        </w:rPr>
      </w:pPr>
      <w:r w:rsidRPr="00854A73">
        <w:rPr>
          <w:rStyle w:val="FootnoteReference"/>
          <w:rFonts w:ascii="Times New Roman" w:hAnsi="Times New Roman" w:cs="Times New Roman"/>
        </w:rPr>
        <w:footnoteRef/>
      </w:r>
      <w:r w:rsidRPr="00854A73">
        <w:rPr>
          <w:rFonts w:ascii="Times New Roman" w:hAnsi="Times New Roman" w:cs="Times New Roman"/>
        </w:rPr>
        <w:t xml:space="preserve"> Motion </w:t>
      </w:r>
      <w:r w:rsidR="001B3043" w:rsidRPr="00854A73">
        <w:rPr>
          <w:rFonts w:ascii="Times New Roman" w:hAnsi="Times New Roman" w:cs="Times New Roman"/>
        </w:rPr>
        <w:t xml:space="preserve">for Reconsideration </w:t>
      </w:r>
      <w:r w:rsidRPr="00854A73">
        <w:rPr>
          <w:rFonts w:ascii="Times New Roman" w:hAnsi="Times New Roman" w:cs="Times New Roman"/>
        </w:rPr>
        <w:t>at 9.</w:t>
      </w:r>
    </w:p>
  </w:footnote>
  <w:footnote w:id="5">
    <w:p w14:paraId="4940EEEB" w14:textId="06D8730F" w:rsidR="00670DCC" w:rsidRPr="00854A73" w:rsidRDefault="00670DCC" w:rsidP="00854A73">
      <w:pPr>
        <w:pStyle w:val="FootnoteText"/>
        <w:jc w:val="both"/>
        <w:rPr>
          <w:rFonts w:ascii="Times New Roman" w:hAnsi="Times New Roman" w:cs="Times New Roman"/>
        </w:rPr>
      </w:pPr>
      <w:r w:rsidRPr="00854A73">
        <w:rPr>
          <w:rStyle w:val="FootnoteReference"/>
          <w:rFonts w:ascii="Times New Roman" w:hAnsi="Times New Roman" w:cs="Times New Roman"/>
        </w:rPr>
        <w:footnoteRef/>
      </w:r>
      <w:r w:rsidRPr="00854A73">
        <w:rPr>
          <w:rFonts w:ascii="Times New Roman" w:hAnsi="Times New Roman" w:cs="Times New Roman"/>
        </w:rPr>
        <w:t xml:space="preserve"> Opposition </w:t>
      </w:r>
      <w:r w:rsidR="00821C43" w:rsidRPr="00854A73">
        <w:rPr>
          <w:rFonts w:ascii="Times New Roman" w:hAnsi="Times New Roman" w:cs="Times New Roman"/>
        </w:rPr>
        <w:t xml:space="preserve">to Motion for </w:t>
      </w:r>
      <w:r w:rsidR="006A47FC" w:rsidRPr="00854A73">
        <w:rPr>
          <w:rFonts w:ascii="Times New Roman" w:hAnsi="Times New Roman" w:cs="Times New Roman"/>
        </w:rPr>
        <w:t xml:space="preserve">Reconsideration </w:t>
      </w:r>
      <w:r w:rsidRPr="00854A73">
        <w:rPr>
          <w:rFonts w:ascii="Times New Roman" w:hAnsi="Times New Roman" w:cs="Times New Roman"/>
        </w:rPr>
        <w:t>at 1.</w:t>
      </w:r>
    </w:p>
  </w:footnote>
  <w:footnote w:id="6">
    <w:p w14:paraId="3D70435F" w14:textId="6ED65320" w:rsidR="001B3043" w:rsidRPr="00854A73" w:rsidRDefault="001B3043" w:rsidP="00854A73">
      <w:pPr>
        <w:pStyle w:val="FootnoteText"/>
        <w:jc w:val="both"/>
        <w:rPr>
          <w:rFonts w:ascii="Times New Roman" w:hAnsi="Times New Roman" w:cs="Times New Roman"/>
        </w:rPr>
      </w:pPr>
      <w:r w:rsidRPr="00854A73">
        <w:rPr>
          <w:rStyle w:val="FootnoteReference"/>
          <w:rFonts w:ascii="Times New Roman" w:hAnsi="Times New Roman" w:cs="Times New Roman"/>
        </w:rPr>
        <w:footnoteRef/>
      </w:r>
      <w:r w:rsidRPr="00854A73">
        <w:rPr>
          <w:rFonts w:ascii="Times New Roman" w:hAnsi="Times New Roman" w:cs="Times New Roman"/>
        </w:rPr>
        <w:t xml:space="preserve"> Opposition </w:t>
      </w:r>
      <w:r w:rsidR="006A47FC" w:rsidRPr="00854A73">
        <w:rPr>
          <w:rFonts w:ascii="Times New Roman" w:hAnsi="Times New Roman" w:cs="Times New Roman"/>
        </w:rPr>
        <w:t xml:space="preserve">to Motion for Reconsideration </w:t>
      </w:r>
      <w:r w:rsidRPr="00854A73">
        <w:rPr>
          <w:rFonts w:ascii="Times New Roman" w:hAnsi="Times New Roman" w:cs="Times New Roman"/>
        </w:rPr>
        <w:t>at 1.</w:t>
      </w:r>
    </w:p>
  </w:footnote>
  <w:footnote w:id="7">
    <w:p w14:paraId="4E610EFA" w14:textId="731F6375" w:rsidR="00BC6604" w:rsidRPr="00854A73" w:rsidRDefault="00BC6604" w:rsidP="00854A73">
      <w:pPr>
        <w:pStyle w:val="FootnoteText"/>
        <w:jc w:val="both"/>
        <w:rPr>
          <w:rFonts w:ascii="Times New Roman" w:hAnsi="Times New Roman" w:cs="Times New Roman"/>
        </w:rPr>
      </w:pPr>
      <w:r w:rsidRPr="00854A73">
        <w:rPr>
          <w:rStyle w:val="FootnoteReference"/>
          <w:rFonts w:ascii="Times New Roman" w:hAnsi="Times New Roman" w:cs="Times New Roman"/>
        </w:rPr>
        <w:footnoteRef/>
      </w:r>
      <w:r w:rsidRPr="00854A73">
        <w:rPr>
          <w:rFonts w:ascii="Times New Roman" w:hAnsi="Times New Roman" w:cs="Times New Roman"/>
        </w:rPr>
        <w:t xml:space="preserve"> Motion for Directed Remand</w:t>
      </w:r>
      <w:r w:rsidR="00821C43" w:rsidRPr="00854A73">
        <w:rPr>
          <w:rFonts w:ascii="Times New Roman" w:hAnsi="Times New Roman" w:cs="Times New Roman"/>
        </w:rPr>
        <w:t xml:space="preserve"> at 1-2</w:t>
      </w:r>
      <w:r w:rsidRPr="00854A73">
        <w:rPr>
          <w:rFonts w:ascii="Times New Roman" w:hAnsi="Times New Roman" w:cs="Times New Roman"/>
        </w:rPr>
        <w:t>.</w:t>
      </w:r>
    </w:p>
  </w:footnote>
  <w:footnote w:id="8">
    <w:p w14:paraId="1A558BDE" w14:textId="748F760A" w:rsidR="006A47FC" w:rsidRPr="00854A73" w:rsidRDefault="006A47FC" w:rsidP="00854A73">
      <w:pPr>
        <w:pStyle w:val="FootnoteText"/>
        <w:jc w:val="both"/>
        <w:rPr>
          <w:rFonts w:ascii="Times New Roman" w:hAnsi="Times New Roman" w:cs="Times New Roman"/>
        </w:rPr>
      </w:pPr>
      <w:r w:rsidRPr="00854A73">
        <w:rPr>
          <w:rStyle w:val="FootnoteReference"/>
          <w:rFonts w:ascii="Times New Roman" w:hAnsi="Times New Roman" w:cs="Times New Roman"/>
        </w:rPr>
        <w:footnoteRef/>
      </w:r>
      <w:r w:rsidRPr="00854A73">
        <w:rPr>
          <w:rFonts w:ascii="Times New Roman" w:hAnsi="Times New Roman" w:cs="Times New Roman"/>
        </w:rPr>
        <w:t xml:space="preserve"> Opposition to Motion for Directed Remand at 1.</w:t>
      </w:r>
    </w:p>
  </w:footnote>
  <w:footnote w:id="9">
    <w:p w14:paraId="0108F5B8" w14:textId="22C9797F" w:rsidR="00C00484" w:rsidRPr="00854A73" w:rsidRDefault="00C00484" w:rsidP="00854A73">
      <w:pPr>
        <w:pStyle w:val="FootnoteText"/>
        <w:jc w:val="both"/>
        <w:rPr>
          <w:rFonts w:ascii="Times New Roman" w:hAnsi="Times New Roman" w:cs="Times New Roman"/>
        </w:rPr>
      </w:pPr>
      <w:r w:rsidRPr="00854A73">
        <w:rPr>
          <w:rStyle w:val="FootnoteReference"/>
          <w:rFonts w:ascii="Times New Roman" w:hAnsi="Times New Roman" w:cs="Times New Roman"/>
        </w:rPr>
        <w:footnoteRef/>
      </w:r>
      <w:r w:rsidRPr="00854A73">
        <w:rPr>
          <w:rFonts w:ascii="Times New Roman" w:hAnsi="Times New Roman" w:cs="Times New Roman"/>
        </w:rPr>
        <w:t xml:space="preserve"> Supplemental Award at 18.</w:t>
      </w:r>
    </w:p>
  </w:footnote>
  <w:footnote w:id="10">
    <w:p w14:paraId="44E65B9E" w14:textId="5020148F" w:rsidR="002E1F4D" w:rsidRPr="00854A73" w:rsidRDefault="002E1F4D" w:rsidP="00854A73">
      <w:pPr>
        <w:pStyle w:val="FootnoteText"/>
        <w:jc w:val="both"/>
        <w:rPr>
          <w:rFonts w:ascii="Times New Roman" w:hAnsi="Times New Roman" w:cs="Times New Roman"/>
        </w:rPr>
      </w:pPr>
      <w:r w:rsidRPr="00854A73">
        <w:rPr>
          <w:rStyle w:val="FootnoteReference"/>
          <w:rFonts w:ascii="Times New Roman" w:hAnsi="Times New Roman" w:cs="Times New Roman"/>
        </w:rPr>
        <w:footnoteRef/>
      </w:r>
      <w:r w:rsidRPr="00854A73">
        <w:rPr>
          <w:rFonts w:ascii="Times New Roman" w:hAnsi="Times New Roman" w:cs="Times New Roman"/>
        </w:rPr>
        <w:t xml:space="preserve"> Supplemental Award at 19.</w:t>
      </w:r>
      <w:r w:rsidR="000D4076" w:rsidRPr="00854A73">
        <w:rPr>
          <w:rFonts w:ascii="Times New Roman" w:hAnsi="Times New Roman" w:cs="Times New Roman"/>
        </w:rPr>
        <w:t xml:space="preserve">  The Arbitrator explicitly retained jurisdiction for 120 days following issuance of the Supplemental Award.  Supplemental Award at 19.  However, the Arbitrator noted that “jurisdiction may be still further extended” as needed.  Supplemental Award at 19.</w:t>
      </w:r>
    </w:p>
  </w:footnote>
  <w:footnote w:id="11">
    <w:p w14:paraId="24620C1D" w14:textId="2D234573" w:rsidR="00E05557" w:rsidRPr="00854A73" w:rsidRDefault="00E05557" w:rsidP="00854A73">
      <w:pPr>
        <w:pStyle w:val="FootnoteText"/>
        <w:jc w:val="both"/>
        <w:rPr>
          <w:rFonts w:ascii="Times New Roman" w:hAnsi="Times New Roman" w:cs="Times New Roman"/>
        </w:rPr>
      </w:pPr>
      <w:r w:rsidRPr="00854A73">
        <w:rPr>
          <w:rStyle w:val="FootnoteReference"/>
          <w:rFonts w:ascii="Times New Roman" w:hAnsi="Times New Roman" w:cs="Times New Roman"/>
        </w:rPr>
        <w:footnoteRef/>
      </w:r>
      <w:r w:rsidRPr="00854A73">
        <w:rPr>
          <w:rFonts w:ascii="Times New Roman" w:hAnsi="Times New Roman" w:cs="Times New Roman"/>
        </w:rPr>
        <w:t xml:space="preserve"> </w:t>
      </w:r>
      <w:r w:rsidRPr="00854A73">
        <w:rPr>
          <w:rFonts w:ascii="Times New Roman" w:hAnsi="Times New Roman" w:cs="Times New Roman"/>
          <w:i/>
          <w:iCs/>
        </w:rPr>
        <w:t>UDC v. AFSCME, Local 2087</w:t>
      </w:r>
      <w:r w:rsidRPr="00854A73">
        <w:rPr>
          <w:rFonts w:ascii="Times New Roman" w:hAnsi="Times New Roman" w:cs="Times New Roman"/>
        </w:rPr>
        <w:t>, 59 D.C. Reg. 15167, Slip Op. No. 1333 at 6, PERB Case No. 12-A-01 (2012).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910C2" w14:textId="77777777" w:rsidR="00641E26" w:rsidRPr="00592A6B" w:rsidRDefault="00641E26" w:rsidP="00765493">
    <w:pPr>
      <w:tabs>
        <w:tab w:val="center" w:pos="4680"/>
        <w:tab w:val="right" w:pos="9360"/>
      </w:tabs>
      <w:spacing w:after="0" w:line="240" w:lineRule="auto"/>
      <w:rPr>
        <w:rFonts w:ascii="Times New Roman" w:hAnsi="Times New Roman" w:cs="Times New Roman"/>
        <w:bCs/>
        <w:sz w:val="24"/>
        <w:szCs w:val="24"/>
      </w:rPr>
    </w:pPr>
    <w:r w:rsidRPr="00592A6B">
      <w:rPr>
        <w:rFonts w:ascii="Times New Roman" w:hAnsi="Times New Roman" w:cs="Times New Roman"/>
        <w:bCs/>
        <w:sz w:val="24"/>
        <w:szCs w:val="24"/>
      </w:rPr>
      <w:t>Decision and Order</w:t>
    </w:r>
  </w:p>
  <w:p w14:paraId="7044DA22" w14:textId="68DD4DB3" w:rsidR="00641E26" w:rsidRPr="00592A6B" w:rsidRDefault="00641E26" w:rsidP="00765493">
    <w:pPr>
      <w:tabs>
        <w:tab w:val="center" w:pos="4680"/>
        <w:tab w:val="right" w:pos="9360"/>
      </w:tabs>
      <w:spacing w:after="0" w:line="240" w:lineRule="auto"/>
      <w:rPr>
        <w:rFonts w:ascii="Times New Roman" w:hAnsi="Times New Roman" w:cs="Times New Roman"/>
        <w:bCs/>
        <w:sz w:val="24"/>
        <w:szCs w:val="24"/>
      </w:rPr>
    </w:pPr>
    <w:r w:rsidRPr="00592A6B">
      <w:rPr>
        <w:rFonts w:ascii="Times New Roman" w:hAnsi="Times New Roman" w:cs="Times New Roman"/>
        <w:bCs/>
        <w:sz w:val="24"/>
        <w:szCs w:val="24"/>
      </w:rPr>
      <w:t xml:space="preserve">PERB Case No. </w:t>
    </w:r>
    <w:r w:rsidR="004A3BD2">
      <w:rPr>
        <w:rFonts w:ascii="Times New Roman" w:hAnsi="Times New Roman" w:cs="Times New Roman"/>
        <w:bCs/>
        <w:sz w:val="24"/>
        <w:szCs w:val="24"/>
      </w:rPr>
      <w:t>2</w:t>
    </w:r>
    <w:r w:rsidR="0055134E">
      <w:rPr>
        <w:rFonts w:ascii="Times New Roman" w:hAnsi="Times New Roman" w:cs="Times New Roman"/>
        <w:bCs/>
        <w:sz w:val="24"/>
        <w:szCs w:val="24"/>
      </w:rPr>
      <w:t>4-A-02</w:t>
    </w:r>
    <w:r w:rsidR="00D208C1">
      <w:rPr>
        <w:rFonts w:ascii="Times New Roman" w:hAnsi="Times New Roman" w:cs="Times New Roman"/>
        <w:bCs/>
        <w:sz w:val="24"/>
        <w:szCs w:val="24"/>
      </w:rPr>
      <w:t xml:space="preserve"> (MFR)</w:t>
    </w:r>
  </w:p>
  <w:p w14:paraId="1C714DA1" w14:textId="77777777" w:rsidR="00641E26" w:rsidRPr="00592A6B" w:rsidRDefault="00641E26" w:rsidP="00765493">
    <w:pPr>
      <w:tabs>
        <w:tab w:val="center" w:pos="4680"/>
        <w:tab w:val="right" w:pos="9360"/>
      </w:tabs>
      <w:spacing w:after="0" w:line="240" w:lineRule="auto"/>
      <w:rPr>
        <w:rFonts w:ascii="Times New Roman" w:hAnsi="Times New Roman" w:cs="Times New Roman"/>
        <w:bCs/>
        <w:noProof/>
        <w:sz w:val="24"/>
        <w:szCs w:val="24"/>
      </w:rPr>
    </w:pPr>
    <w:r w:rsidRPr="00592A6B">
      <w:rPr>
        <w:rFonts w:ascii="Times New Roman" w:hAnsi="Times New Roman" w:cs="Times New Roman"/>
        <w:bCs/>
        <w:sz w:val="24"/>
        <w:szCs w:val="24"/>
      </w:rPr>
      <w:t xml:space="preserve">Page </w:t>
    </w:r>
    <w:r w:rsidRPr="00592A6B">
      <w:rPr>
        <w:rFonts w:ascii="Times New Roman" w:hAnsi="Times New Roman" w:cs="Times New Roman"/>
        <w:bCs/>
        <w:sz w:val="24"/>
        <w:szCs w:val="24"/>
      </w:rPr>
      <w:fldChar w:fldCharType="begin"/>
    </w:r>
    <w:r w:rsidRPr="00592A6B">
      <w:rPr>
        <w:rFonts w:ascii="Times New Roman" w:hAnsi="Times New Roman" w:cs="Times New Roman"/>
        <w:bCs/>
        <w:sz w:val="24"/>
        <w:szCs w:val="24"/>
      </w:rPr>
      <w:instrText xml:space="preserve"> PAGE   \* MERGEFORMAT </w:instrText>
    </w:r>
    <w:r w:rsidRPr="00592A6B">
      <w:rPr>
        <w:rFonts w:ascii="Times New Roman" w:hAnsi="Times New Roman" w:cs="Times New Roman"/>
        <w:bCs/>
        <w:sz w:val="24"/>
        <w:szCs w:val="24"/>
      </w:rPr>
      <w:fldChar w:fldCharType="separate"/>
    </w:r>
    <w:r w:rsidRPr="00592A6B">
      <w:rPr>
        <w:rFonts w:ascii="Times New Roman" w:hAnsi="Times New Roman" w:cs="Times New Roman"/>
        <w:bCs/>
        <w:sz w:val="24"/>
        <w:szCs w:val="24"/>
      </w:rPr>
      <w:t>2</w:t>
    </w:r>
    <w:r w:rsidRPr="00592A6B">
      <w:rPr>
        <w:rFonts w:ascii="Times New Roman" w:hAnsi="Times New Roman" w:cs="Times New Roman"/>
        <w:bCs/>
        <w:noProof/>
        <w:sz w:val="24"/>
        <w:szCs w:val="24"/>
      </w:rPr>
      <w:fldChar w:fldCharType="end"/>
    </w:r>
  </w:p>
  <w:p w14:paraId="5873E38D" w14:textId="77777777" w:rsidR="00641E26" w:rsidRDefault="00641E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C3541"/>
    <w:multiLevelType w:val="multilevel"/>
    <w:tmpl w:val="DD4E7EF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17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8C22F46"/>
    <w:multiLevelType w:val="hybridMultilevel"/>
    <w:tmpl w:val="2B4416D4"/>
    <w:lvl w:ilvl="0" w:tplc="F510ECAC">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 w15:restartNumberingAfterBreak="0">
    <w:nsid w:val="199639C5"/>
    <w:multiLevelType w:val="hybridMultilevel"/>
    <w:tmpl w:val="19C04FE8"/>
    <w:lvl w:ilvl="0" w:tplc="FFFFFFFF">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0F25B9"/>
    <w:multiLevelType w:val="hybridMultilevel"/>
    <w:tmpl w:val="2B4416D4"/>
    <w:lvl w:ilvl="0" w:tplc="F510ECAC">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 w15:restartNumberingAfterBreak="0">
    <w:nsid w:val="271B03B7"/>
    <w:multiLevelType w:val="hybridMultilevel"/>
    <w:tmpl w:val="71D6AE7E"/>
    <w:lvl w:ilvl="0" w:tplc="62442BF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524E38"/>
    <w:multiLevelType w:val="hybridMultilevel"/>
    <w:tmpl w:val="2B4416D4"/>
    <w:lvl w:ilvl="0" w:tplc="F510EC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02E58A0"/>
    <w:multiLevelType w:val="hybridMultilevel"/>
    <w:tmpl w:val="32704B9A"/>
    <w:lvl w:ilvl="0" w:tplc="8FD424F8">
      <w:start w:val="1"/>
      <w:numFmt w:val="upperRoman"/>
      <w:lvlText w:val="%1."/>
      <w:lvlJc w:val="left"/>
      <w:pPr>
        <w:ind w:left="1080" w:hanging="720"/>
      </w:pPr>
      <w:rPr>
        <w:rFonts w:hint="default"/>
      </w:rPr>
    </w:lvl>
    <w:lvl w:ilvl="1" w:tplc="E894230E">
      <w:start w:val="1"/>
      <w:numFmt w:val="upperLetter"/>
      <w:lvlText w:val="%2."/>
      <w:lvlJc w:val="left"/>
      <w:pPr>
        <w:ind w:left="1440" w:hanging="360"/>
      </w:pPr>
      <w:rPr>
        <w:rFonts w:hint="default"/>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9242EF"/>
    <w:multiLevelType w:val="multilevel"/>
    <w:tmpl w:val="DD4E7EF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17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4737513A"/>
    <w:multiLevelType w:val="hybridMultilevel"/>
    <w:tmpl w:val="6722F5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88D1E2A"/>
    <w:multiLevelType w:val="multilevel"/>
    <w:tmpl w:val="DD4E7EF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17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EF84EF3"/>
    <w:multiLevelType w:val="hybridMultilevel"/>
    <w:tmpl w:val="F0046CDC"/>
    <w:lvl w:ilvl="0" w:tplc="058298A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577C06B5"/>
    <w:multiLevelType w:val="hybridMultilevel"/>
    <w:tmpl w:val="2B4416D4"/>
    <w:lvl w:ilvl="0" w:tplc="F510ECAC">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579C43C6"/>
    <w:multiLevelType w:val="multilevel"/>
    <w:tmpl w:val="DD4E7EF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17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7DE381B"/>
    <w:multiLevelType w:val="multilevel"/>
    <w:tmpl w:val="DD4E7EF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17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8CF5532"/>
    <w:multiLevelType w:val="hybridMultilevel"/>
    <w:tmpl w:val="2B4416D4"/>
    <w:lvl w:ilvl="0" w:tplc="F510ECAC">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15:restartNumberingAfterBreak="0">
    <w:nsid w:val="62330955"/>
    <w:multiLevelType w:val="hybridMultilevel"/>
    <w:tmpl w:val="2B4416D4"/>
    <w:lvl w:ilvl="0" w:tplc="F510ECAC">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6" w15:restartNumberingAfterBreak="0">
    <w:nsid w:val="652E5B38"/>
    <w:multiLevelType w:val="hybridMultilevel"/>
    <w:tmpl w:val="2B4416D4"/>
    <w:lvl w:ilvl="0" w:tplc="F510EC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7713478"/>
    <w:multiLevelType w:val="multilevel"/>
    <w:tmpl w:val="DD4E7EF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17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8096F22"/>
    <w:multiLevelType w:val="multilevel"/>
    <w:tmpl w:val="DD4E7EF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117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0DE3DE7"/>
    <w:multiLevelType w:val="hybridMultilevel"/>
    <w:tmpl w:val="2B4416D4"/>
    <w:lvl w:ilvl="0" w:tplc="F510ECAC">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1925450845">
    <w:abstractNumId w:val="5"/>
  </w:num>
  <w:num w:numId="2" w16cid:durableId="1213033740">
    <w:abstractNumId w:val="1"/>
  </w:num>
  <w:num w:numId="3" w16cid:durableId="1717704491">
    <w:abstractNumId w:val="3"/>
  </w:num>
  <w:num w:numId="4" w16cid:durableId="647591510">
    <w:abstractNumId w:val="14"/>
  </w:num>
  <w:num w:numId="5" w16cid:durableId="271742894">
    <w:abstractNumId w:val="19"/>
  </w:num>
  <w:num w:numId="6" w16cid:durableId="1408071674">
    <w:abstractNumId w:val="15"/>
  </w:num>
  <w:num w:numId="7" w16cid:durableId="1432630720">
    <w:abstractNumId w:val="11"/>
  </w:num>
  <w:num w:numId="8" w16cid:durableId="128791695">
    <w:abstractNumId w:val="4"/>
  </w:num>
  <w:num w:numId="9" w16cid:durableId="90779538">
    <w:abstractNumId w:val="6"/>
  </w:num>
  <w:num w:numId="10" w16cid:durableId="355236805">
    <w:abstractNumId w:val="16"/>
  </w:num>
  <w:num w:numId="11" w16cid:durableId="10675317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5716090">
    <w:abstractNumId w:val="12"/>
  </w:num>
  <w:num w:numId="13" w16cid:durableId="2121678119">
    <w:abstractNumId w:val="13"/>
  </w:num>
  <w:num w:numId="14" w16cid:durableId="1608780181">
    <w:abstractNumId w:val="18"/>
  </w:num>
  <w:num w:numId="15" w16cid:durableId="91122178">
    <w:abstractNumId w:val="7"/>
  </w:num>
  <w:num w:numId="16" w16cid:durableId="748816514">
    <w:abstractNumId w:val="17"/>
  </w:num>
  <w:num w:numId="17" w16cid:durableId="1548033433">
    <w:abstractNumId w:val="0"/>
  </w:num>
  <w:num w:numId="18" w16cid:durableId="1568222125">
    <w:abstractNumId w:val="9"/>
  </w:num>
  <w:num w:numId="19" w16cid:durableId="1301689537">
    <w:abstractNumId w:val="8"/>
  </w:num>
  <w:num w:numId="20" w16cid:durableId="5195925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844"/>
    <w:rsid w:val="00001402"/>
    <w:rsid w:val="000015C8"/>
    <w:rsid w:val="00001E93"/>
    <w:rsid w:val="00002EBC"/>
    <w:rsid w:val="000045CD"/>
    <w:rsid w:val="00005874"/>
    <w:rsid w:val="000073DA"/>
    <w:rsid w:val="00013696"/>
    <w:rsid w:val="000137B8"/>
    <w:rsid w:val="00014B78"/>
    <w:rsid w:val="0001659B"/>
    <w:rsid w:val="0002293B"/>
    <w:rsid w:val="0002440D"/>
    <w:rsid w:val="0002686D"/>
    <w:rsid w:val="00031531"/>
    <w:rsid w:val="00033E53"/>
    <w:rsid w:val="0003528D"/>
    <w:rsid w:val="00037F4D"/>
    <w:rsid w:val="0004177D"/>
    <w:rsid w:val="00041CBC"/>
    <w:rsid w:val="00042699"/>
    <w:rsid w:val="0004283A"/>
    <w:rsid w:val="0004301A"/>
    <w:rsid w:val="00043316"/>
    <w:rsid w:val="000458EC"/>
    <w:rsid w:val="00046798"/>
    <w:rsid w:val="00047110"/>
    <w:rsid w:val="00047232"/>
    <w:rsid w:val="0005031C"/>
    <w:rsid w:val="00051394"/>
    <w:rsid w:val="000519C2"/>
    <w:rsid w:val="00051F21"/>
    <w:rsid w:val="00052F5B"/>
    <w:rsid w:val="00053149"/>
    <w:rsid w:val="000548F2"/>
    <w:rsid w:val="00056190"/>
    <w:rsid w:val="00056FDF"/>
    <w:rsid w:val="0006207B"/>
    <w:rsid w:val="00063065"/>
    <w:rsid w:val="00064D97"/>
    <w:rsid w:val="0006716F"/>
    <w:rsid w:val="00067509"/>
    <w:rsid w:val="00070230"/>
    <w:rsid w:val="0007196B"/>
    <w:rsid w:val="000719C5"/>
    <w:rsid w:val="000726B4"/>
    <w:rsid w:val="000740F4"/>
    <w:rsid w:val="0007754B"/>
    <w:rsid w:val="000815D6"/>
    <w:rsid w:val="0008311D"/>
    <w:rsid w:val="000869A2"/>
    <w:rsid w:val="000904E7"/>
    <w:rsid w:val="00093F19"/>
    <w:rsid w:val="00094611"/>
    <w:rsid w:val="000948C6"/>
    <w:rsid w:val="00095226"/>
    <w:rsid w:val="00097E86"/>
    <w:rsid w:val="000A0AF5"/>
    <w:rsid w:val="000A2F48"/>
    <w:rsid w:val="000B38E3"/>
    <w:rsid w:val="000B500A"/>
    <w:rsid w:val="000B6C2E"/>
    <w:rsid w:val="000C0C4D"/>
    <w:rsid w:val="000D1A87"/>
    <w:rsid w:val="000D4076"/>
    <w:rsid w:val="000D4DAC"/>
    <w:rsid w:val="000D6383"/>
    <w:rsid w:val="000E0536"/>
    <w:rsid w:val="000E0D9A"/>
    <w:rsid w:val="000E1D10"/>
    <w:rsid w:val="000E6437"/>
    <w:rsid w:val="000E6877"/>
    <w:rsid w:val="000F0FBA"/>
    <w:rsid w:val="000F29AE"/>
    <w:rsid w:val="000F2F4C"/>
    <w:rsid w:val="000F7EB4"/>
    <w:rsid w:val="001010A7"/>
    <w:rsid w:val="00101BD6"/>
    <w:rsid w:val="00102126"/>
    <w:rsid w:val="001027A6"/>
    <w:rsid w:val="0010418E"/>
    <w:rsid w:val="001053FE"/>
    <w:rsid w:val="00105A05"/>
    <w:rsid w:val="00105EEE"/>
    <w:rsid w:val="0010602E"/>
    <w:rsid w:val="001071D2"/>
    <w:rsid w:val="00107D67"/>
    <w:rsid w:val="00114234"/>
    <w:rsid w:val="00117C05"/>
    <w:rsid w:val="00117D6F"/>
    <w:rsid w:val="00120A96"/>
    <w:rsid w:val="00120E80"/>
    <w:rsid w:val="00127348"/>
    <w:rsid w:val="00127368"/>
    <w:rsid w:val="001308AA"/>
    <w:rsid w:val="0013120B"/>
    <w:rsid w:val="00133182"/>
    <w:rsid w:val="00133BB3"/>
    <w:rsid w:val="00134956"/>
    <w:rsid w:val="00136175"/>
    <w:rsid w:val="00140A52"/>
    <w:rsid w:val="001429ED"/>
    <w:rsid w:val="00145878"/>
    <w:rsid w:val="0015224F"/>
    <w:rsid w:val="00152F4D"/>
    <w:rsid w:val="0015301A"/>
    <w:rsid w:val="00155A87"/>
    <w:rsid w:val="001611E8"/>
    <w:rsid w:val="0016305B"/>
    <w:rsid w:val="00165155"/>
    <w:rsid w:val="00166AD8"/>
    <w:rsid w:val="001673EC"/>
    <w:rsid w:val="00167A72"/>
    <w:rsid w:val="00170E01"/>
    <w:rsid w:val="0017109C"/>
    <w:rsid w:val="00171614"/>
    <w:rsid w:val="00171865"/>
    <w:rsid w:val="00172253"/>
    <w:rsid w:val="00174F7D"/>
    <w:rsid w:val="0017557F"/>
    <w:rsid w:val="00181565"/>
    <w:rsid w:val="001827FE"/>
    <w:rsid w:val="00182941"/>
    <w:rsid w:val="00182A74"/>
    <w:rsid w:val="00182E37"/>
    <w:rsid w:val="0018666D"/>
    <w:rsid w:val="00187082"/>
    <w:rsid w:val="00191892"/>
    <w:rsid w:val="00192581"/>
    <w:rsid w:val="00192E0B"/>
    <w:rsid w:val="00196B1F"/>
    <w:rsid w:val="00197A50"/>
    <w:rsid w:val="001A3811"/>
    <w:rsid w:val="001A3E9E"/>
    <w:rsid w:val="001A4B4B"/>
    <w:rsid w:val="001B0269"/>
    <w:rsid w:val="001B1C4E"/>
    <w:rsid w:val="001B3043"/>
    <w:rsid w:val="001B34D9"/>
    <w:rsid w:val="001B362D"/>
    <w:rsid w:val="001B3E9E"/>
    <w:rsid w:val="001C4960"/>
    <w:rsid w:val="001C53AD"/>
    <w:rsid w:val="001C5AAC"/>
    <w:rsid w:val="001C5C9F"/>
    <w:rsid w:val="001D4D2C"/>
    <w:rsid w:val="001D65D6"/>
    <w:rsid w:val="001E09D6"/>
    <w:rsid w:val="001E195A"/>
    <w:rsid w:val="001E3A4B"/>
    <w:rsid w:val="001E50A2"/>
    <w:rsid w:val="001E687B"/>
    <w:rsid w:val="001F0F6E"/>
    <w:rsid w:val="001F238D"/>
    <w:rsid w:val="001F401F"/>
    <w:rsid w:val="001F5269"/>
    <w:rsid w:val="001F56D1"/>
    <w:rsid w:val="001F7877"/>
    <w:rsid w:val="0020124E"/>
    <w:rsid w:val="00201D61"/>
    <w:rsid w:val="00202BA0"/>
    <w:rsid w:val="002057A9"/>
    <w:rsid w:val="00205ED7"/>
    <w:rsid w:val="00206F40"/>
    <w:rsid w:val="002070E1"/>
    <w:rsid w:val="002144F2"/>
    <w:rsid w:val="00214D8D"/>
    <w:rsid w:val="00215EAC"/>
    <w:rsid w:val="00216007"/>
    <w:rsid w:val="0021601D"/>
    <w:rsid w:val="002166EB"/>
    <w:rsid w:val="00217AB2"/>
    <w:rsid w:val="00220C50"/>
    <w:rsid w:val="00222FE5"/>
    <w:rsid w:val="00224DC3"/>
    <w:rsid w:val="002251DE"/>
    <w:rsid w:val="002265D3"/>
    <w:rsid w:val="00227668"/>
    <w:rsid w:val="00232143"/>
    <w:rsid w:val="0023389B"/>
    <w:rsid w:val="002346BF"/>
    <w:rsid w:val="00235090"/>
    <w:rsid w:val="00235937"/>
    <w:rsid w:val="00236802"/>
    <w:rsid w:val="00240AA3"/>
    <w:rsid w:val="00240DF9"/>
    <w:rsid w:val="00243666"/>
    <w:rsid w:val="00243DA6"/>
    <w:rsid w:val="002446A8"/>
    <w:rsid w:val="00245F64"/>
    <w:rsid w:val="0025051F"/>
    <w:rsid w:val="002505CD"/>
    <w:rsid w:val="00253004"/>
    <w:rsid w:val="0026247E"/>
    <w:rsid w:val="002629B3"/>
    <w:rsid w:val="002637DC"/>
    <w:rsid w:val="00264225"/>
    <w:rsid w:val="002645E2"/>
    <w:rsid w:val="00266FED"/>
    <w:rsid w:val="0027022F"/>
    <w:rsid w:val="00271EC7"/>
    <w:rsid w:val="00273BA9"/>
    <w:rsid w:val="00274086"/>
    <w:rsid w:val="002756CC"/>
    <w:rsid w:val="00276BE6"/>
    <w:rsid w:val="002775D0"/>
    <w:rsid w:val="00277AE8"/>
    <w:rsid w:val="00277D60"/>
    <w:rsid w:val="00281807"/>
    <w:rsid w:val="00284745"/>
    <w:rsid w:val="00292539"/>
    <w:rsid w:val="002926D1"/>
    <w:rsid w:val="002970E0"/>
    <w:rsid w:val="002A6E9D"/>
    <w:rsid w:val="002B13C4"/>
    <w:rsid w:val="002B1502"/>
    <w:rsid w:val="002B45D5"/>
    <w:rsid w:val="002B5430"/>
    <w:rsid w:val="002B63B7"/>
    <w:rsid w:val="002B774E"/>
    <w:rsid w:val="002C56CA"/>
    <w:rsid w:val="002C7543"/>
    <w:rsid w:val="002C7BCD"/>
    <w:rsid w:val="002D11A2"/>
    <w:rsid w:val="002D52F4"/>
    <w:rsid w:val="002D54DE"/>
    <w:rsid w:val="002D5CF0"/>
    <w:rsid w:val="002D7A00"/>
    <w:rsid w:val="002E147B"/>
    <w:rsid w:val="002E1F4D"/>
    <w:rsid w:val="002E50DE"/>
    <w:rsid w:val="002E5A91"/>
    <w:rsid w:val="002E6C6B"/>
    <w:rsid w:val="002F0E63"/>
    <w:rsid w:val="002F1AB2"/>
    <w:rsid w:val="002F4368"/>
    <w:rsid w:val="00301106"/>
    <w:rsid w:val="00301ABC"/>
    <w:rsid w:val="00303D10"/>
    <w:rsid w:val="00304217"/>
    <w:rsid w:val="003049D9"/>
    <w:rsid w:val="00311AD0"/>
    <w:rsid w:val="0031252B"/>
    <w:rsid w:val="00313471"/>
    <w:rsid w:val="003142E4"/>
    <w:rsid w:val="00315212"/>
    <w:rsid w:val="003219F4"/>
    <w:rsid w:val="00323440"/>
    <w:rsid w:val="00324D98"/>
    <w:rsid w:val="003262D4"/>
    <w:rsid w:val="003264C5"/>
    <w:rsid w:val="0032661E"/>
    <w:rsid w:val="00326B0D"/>
    <w:rsid w:val="00326C89"/>
    <w:rsid w:val="00330395"/>
    <w:rsid w:val="003304B4"/>
    <w:rsid w:val="0033066C"/>
    <w:rsid w:val="0033079A"/>
    <w:rsid w:val="00331CD5"/>
    <w:rsid w:val="00331D2D"/>
    <w:rsid w:val="00340CE1"/>
    <w:rsid w:val="00342872"/>
    <w:rsid w:val="00342EA2"/>
    <w:rsid w:val="0034301D"/>
    <w:rsid w:val="00343925"/>
    <w:rsid w:val="003439A6"/>
    <w:rsid w:val="003449B9"/>
    <w:rsid w:val="00350F40"/>
    <w:rsid w:val="00351F77"/>
    <w:rsid w:val="00354CDF"/>
    <w:rsid w:val="003568D7"/>
    <w:rsid w:val="00356ACC"/>
    <w:rsid w:val="00356E8E"/>
    <w:rsid w:val="00361196"/>
    <w:rsid w:val="00361B77"/>
    <w:rsid w:val="00363A92"/>
    <w:rsid w:val="00364AEA"/>
    <w:rsid w:val="00364FDB"/>
    <w:rsid w:val="00366418"/>
    <w:rsid w:val="003679F2"/>
    <w:rsid w:val="00375941"/>
    <w:rsid w:val="00380B48"/>
    <w:rsid w:val="00384DD6"/>
    <w:rsid w:val="00384E75"/>
    <w:rsid w:val="00387E51"/>
    <w:rsid w:val="00390828"/>
    <w:rsid w:val="00390BD2"/>
    <w:rsid w:val="00390C40"/>
    <w:rsid w:val="00392C08"/>
    <w:rsid w:val="00392CAE"/>
    <w:rsid w:val="00395680"/>
    <w:rsid w:val="003968D8"/>
    <w:rsid w:val="003A15FC"/>
    <w:rsid w:val="003A2CEF"/>
    <w:rsid w:val="003A4CE8"/>
    <w:rsid w:val="003B0D83"/>
    <w:rsid w:val="003B14C4"/>
    <w:rsid w:val="003B396F"/>
    <w:rsid w:val="003B3B01"/>
    <w:rsid w:val="003B7BC9"/>
    <w:rsid w:val="003B7E8D"/>
    <w:rsid w:val="003C0541"/>
    <w:rsid w:val="003C273C"/>
    <w:rsid w:val="003C2AB1"/>
    <w:rsid w:val="003C408A"/>
    <w:rsid w:val="003C6112"/>
    <w:rsid w:val="003C618A"/>
    <w:rsid w:val="003C64AE"/>
    <w:rsid w:val="003C64F0"/>
    <w:rsid w:val="003C6DC7"/>
    <w:rsid w:val="003D0BA6"/>
    <w:rsid w:val="003D1084"/>
    <w:rsid w:val="003D2BC9"/>
    <w:rsid w:val="003D4C7D"/>
    <w:rsid w:val="003D4ECF"/>
    <w:rsid w:val="003D5C2F"/>
    <w:rsid w:val="003D69B4"/>
    <w:rsid w:val="003D6E61"/>
    <w:rsid w:val="003D757C"/>
    <w:rsid w:val="003E2AE6"/>
    <w:rsid w:val="003E2E28"/>
    <w:rsid w:val="003E314A"/>
    <w:rsid w:val="003E3B08"/>
    <w:rsid w:val="003E3EA5"/>
    <w:rsid w:val="003E3FB9"/>
    <w:rsid w:val="003E7406"/>
    <w:rsid w:val="003E77B5"/>
    <w:rsid w:val="003F10A5"/>
    <w:rsid w:val="003F5732"/>
    <w:rsid w:val="003F7BAE"/>
    <w:rsid w:val="004027C0"/>
    <w:rsid w:val="004042AA"/>
    <w:rsid w:val="00407E49"/>
    <w:rsid w:val="00411890"/>
    <w:rsid w:val="0041239A"/>
    <w:rsid w:val="0041545E"/>
    <w:rsid w:val="00424638"/>
    <w:rsid w:val="004259DD"/>
    <w:rsid w:val="00426B4E"/>
    <w:rsid w:val="00432ECE"/>
    <w:rsid w:val="0043325B"/>
    <w:rsid w:val="00434ACB"/>
    <w:rsid w:val="00442911"/>
    <w:rsid w:val="00443F29"/>
    <w:rsid w:val="004452B6"/>
    <w:rsid w:val="00446AB0"/>
    <w:rsid w:val="00450C8D"/>
    <w:rsid w:val="00451232"/>
    <w:rsid w:val="004562A1"/>
    <w:rsid w:val="00457F89"/>
    <w:rsid w:val="00460209"/>
    <w:rsid w:val="00461C8F"/>
    <w:rsid w:val="00462BD9"/>
    <w:rsid w:val="00464C90"/>
    <w:rsid w:val="0046688C"/>
    <w:rsid w:val="004675EA"/>
    <w:rsid w:val="00470EEA"/>
    <w:rsid w:val="00472492"/>
    <w:rsid w:val="00472E9F"/>
    <w:rsid w:val="00474DDE"/>
    <w:rsid w:val="004756A0"/>
    <w:rsid w:val="004778EA"/>
    <w:rsid w:val="0048083D"/>
    <w:rsid w:val="004815BD"/>
    <w:rsid w:val="00484306"/>
    <w:rsid w:val="00484844"/>
    <w:rsid w:val="00484CFE"/>
    <w:rsid w:val="004856DF"/>
    <w:rsid w:val="00487EFB"/>
    <w:rsid w:val="004901D2"/>
    <w:rsid w:val="004947BA"/>
    <w:rsid w:val="00497060"/>
    <w:rsid w:val="00497444"/>
    <w:rsid w:val="0049788C"/>
    <w:rsid w:val="00497935"/>
    <w:rsid w:val="004A09A5"/>
    <w:rsid w:val="004A235B"/>
    <w:rsid w:val="004A2FB2"/>
    <w:rsid w:val="004A308D"/>
    <w:rsid w:val="004A3BD2"/>
    <w:rsid w:val="004B17F2"/>
    <w:rsid w:val="004B3D79"/>
    <w:rsid w:val="004B3EC2"/>
    <w:rsid w:val="004B615A"/>
    <w:rsid w:val="004B6D69"/>
    <w:rsid w:val="004B7B42"/>
    <w:rsid w:val="004C4E67"/>
    <w:rsid w:val="004C5A75"/>
    <w:rsid w:val="004D05C6"/>
    <w:rsid w:val="004D1995"/>
    <w:rsid w:val="004D1C03"/>
    <w:rsid w:val="004D218A"/>
    <w:rsid w:val="004D24C3"/>
    <w:rsid w:val="004D4828"/>
    <w:rsid w:val="004D60E8"/>
    <w:rsid w:val="004D69B7"/>
    <w:rsid w:val="004D746F"/>
    <w:rsid w:val="004E18D6"/>
    <w:rsid w:val="004E262E"/>
    <w:rsid w:val="004E4CA0"/>
    <w:rsid w:val="004E52AF"/>
    <w:rsid w:val="004E6755"/>
    <w:rsid w:val="004E6D88"/>
    <w:rsid w:val="004E7253"/>
    <w:rsid w:val="004F0347"/>
    <w:rsid w:val="004F33C8"/>
    <w:rsid w:val="004F36C2"/>
    <w:rsid w:val="004F4E10"/>
    <w:rsid w:val="00501596"/>
    <w:rsid w:val="00502AA6"/>
    <w:rsid w:val="00503068"/>
    <w:rsid w:val="00503FC4"/>
    <w:rsid w:val="00507EBD"/>
    <w:rsid w:val="00510FE3"/>
    <w:rsid w:val="00512A4F"/>
    <w:rsid w:val="005139D8"/>
    <w:rsid w:val="00517366"/>
    <w:rsid w:val="00522242"/>
    <w:rsid w:val="00522710"/>
    <w:rsid w:val="00523AE3"/>
    <w:rsid w:val="00525194"/>
    <w:rsid w:val="005268CF"/>
    <w:rsid w:val="005327E7"/>
    <w:rsid w:val="00534417"/>
    <w:rsid w:val="00534D0F"/>
    <w:rsid w:val="00535C7F"/>
    <w:rsid w:val="00535FDD"/>
    <w:rsid w:val="00540C7A"/>
    <w:rsid w:val="00541803"/>
    <w:rsid w:val="005445CE"/>
    <w:rsid w:val="00545F0F"/>
    <w:rsid w:val="005461B4"/>
    <w:rsid w:val="00546BED"/>
    <w:rsid w:val="00550E19"/>
    <w:rsid w:val="0055134E"/>
    <w:rsid w:val="00552001"/>
    <w:rsid w:val="0055619A"/>
    <w:rsid w:val="005565DC"/>
    <w:rsid w:val="005570CB"/>
    <w:rsid w:val="005573F3"/>
    <w:rsid w:val="00560AEE"/>
    <w:rsid w:val="00566141"/>
    <w:rsid w:val="00567EEC"/>
    <w:rsid w:val="00571D45"/>
    <w:rsid w:val="00571D72"/>
    <w:rsid w:val="00572088"/>
    <w:rsid w:val="005736E1"/>
    <w:rsid w:val="005744B3"/>
    <w:rsid w:val="005802B7"/>
    <w:rsid w:val="005807E8"/>
    <w:rsid w:val="00580F7D"/>
    <w:rsid w:val="005817F7"/>
    <w:rsid w:val="00582CBC"/>
    <w:rsid w:val="00583D25"/>
    <w:rsid w:val="00583F49"/>
    <w:rsid w:val="0058551A"/>
    <w:rsid w:val="005871D2"/>
    <w:rsid w:val="00587BE4"/>
    <w:rsid w:val="00590FE0"/>
    <w:rsid w:val="00590FF1"/>
    <w:rsid w:val="005910CB"/>
    <w:rsid w:val="005916A7"/>
    <w:rsid w:val="00592A6B"/>
    <w:rsid w:val="005936F8"/>
    <w:rsid w:val="005944F4"/>
    <w:rsid w:val="00595DAC"/>
    <w:rsid w:val="00597480"/>
    <w:rsid w:val="00597701"/>
    <w:rsid w:val="005A16DD"/>
    <w:rsid w:val="005A24C9"/>
    <w:rsid w:val="005A3CAB"/>
    <w:rsid w:val="005A4257"/>
    <w:rsid w:val="005A4451"/>
    <w:rsid w:val="005A7173"/>
    <w:rsid w:val="005A7958"/>
    <w:rsid w:val="005B1788"/>
    <w:rsid w:val="005B4DF6"/>
    <w:rsid w:val="005B6338"/>
    <w:rsid w:val="005B7139"/>
    <w:rsid w:val="005B71B3"/>
    <w:rsid w:val="005C03B4"/>
    <w:rsid w:val="005C22DA"/>
    <w:rsid w:val="005C4106"/>
    <w:rsid w:val="005C72FD"/>
    <w:rsid w:val="005D0B17"/>
    <w:rsid w:val="005D354D"/>
    <w:rsid w:val="005D3BD1"/>
    <w:rsid w:val="005D4AF1"/>
    <w:rsid w:val="005D5320"/>
    <w:rsid w:val="005D7559"/>
    <w:rsid w:val="005E3500"/>
    <w:rsid w:val="005E41D5"/>
    <w:rsid w:val="005E7DFA"/>
    <w:rsid w:val="005F19B0"/>
    <w:rsid w:val="005F349A"/>
    <w:rsid w:val="005F3F78"/>
    <w:rsid w:val="005F618D"/>
    <w:rsid w:val="005F657F"/>
    <w:rsid w:val="005F78E5"/>
    <w:rsid w:val="00600343"/>
    <w:rsid w:val="00601B61"/>
    <w:rsid w:val="0060366A"/>
    <w:rsid w:val="00606455"/>
    <w:rsid w:val="006077C5"/>
    <w:rsid w:val="006101D3"/>
    <w:rsid w:val="00610A19"/>
    <w:rsid w:val="00612EA3"/>
    <w:rsid w:val="0061401A"/>
    <w:rsid w:val="00614331"/>
    <w:rsid w:val="00614D81"/>
    <w:rsid w:val="00621A14"/>
    <w:rsid w:val="00622344"/>
    <w:rsid w:val="00624301"/>
    <w:rsid w:val="00624FDD"/>
    <w:rsid w:val="006258B8"/>
    <w:rsid w:val="00626534"/>
    <w:rsid w:val="00626621"/>
    <w:rsid w:val="00626C83"/>
    <w:rsid w:val="00630284"/>
    <w:rsid w:val="006328D0"/>
    <w:rsid w:val="00637797"/>
    <w:rsid w:val="00641E26"/>
    <w:rsid w:val="00643841"/>
    <w:rsid w:val="0064413F"/>
    <w:rsid w:val="00645CD8"/>
    <w:rsid w:val="0064696B"/>
    <w:rsid w:val="00647A03"/>
    <w:rsid w:val="00652AF7"/>
    <w:rsid w:val="00653F87"/>
    <w:rsid w:val="006600B7"/>
    <w:rsid w:val="00663ADD"/>
    <w:rsid w:val="00670DCC"/>
    <w:rsid w:val="006713DE"/>
    <w:rsid w:val="006719D0"/>
    <w:rsid w:val="006721F6"/>
    <w:rsid w:val="006735AA"/>
    <w:rsid w:val="0067397C"/>
    <w:rsid w:val="00681566"/>
    <w:rsid w:val="00682646"/>
    <w:rsid w:val="0068300D"/>
    <w:rsid w:val="00684130"/>
    <w:rsid w:val="00684416"/>
    <w:rsid w:val="00687C24"/>
    <w:rsid w:val="00690772"/>
    <w:rsid w:val="0069217A"/>
    <w:rsid w:val="0069383F"/>
    <w:rsid w:val="0069A3D7"/>
    <w:rsid w:val="006A09BD"/>
    <w:rsid w:val="006A0DA3"/>
    <w:rsid w:val="006A1E6D"/>
    <w:rsid w:val="006A28E8"/>
    <w:rsid w:val="006A47FC"/>
    <w:rsid w:val="006A726A"/>
    <w:rsid w:val="006B005A"/>
    <w:rsid w:val="006B1162"/>
    <w:rsid w:val="006B12EB"/>
    <w:rsid w:val="006B25B3"/>
    <w:rsid w:val="006B2670"/>
    <w:rsid w:val="006B3D37"/>
    <w:rsid w:val="006B4B66"/>
    <w:rsid w:val="006B4E9D"/>
    <w:rsid w:val="006B5131"/>
    <w:rsid w:val="006B5EA5"/>
    <w:rsid w:val="006B61C1"/>
    <w:rsid w:val="006B678C"/>
    <w:rsid w:val="006C0450"/>
    <w:rsid w:val="006C582F"/>
    <w:rsid w:val="006C6C63"/>
    <w:rsid w:val="006D10E7"/>
    <w:rsid w:val="006D1AA1"/>
    <w:rsid w:val="006D1F20"/>
    <w:rsid w:val="006D3449"/>
    <w:rsid w:val="006D38C5"/>
    <w:rsid w:val="006D57D0"/>
    <w:rsid w:val="006D5DA0"/>
    <w:rsid w:val="006D7CA6"/>
    <w:rsid w:val="006E1080"/>
    <w:rsid w:val="006E1E86"/>
    <w:rsid w:val="006E20E6"/>
    <w:rsid w:val="006E373F"/>
    <w:rsid w:val="006E563A"/>
    <w:rsid w:val="006E619D"/>
    <w:rsid w:val="006F112D"/>
    <w:rsid w:val="006F1D74"/>
    <w:rsid w:val="006F642F"/>
    <w:rsid w:val="00700992"/>
    <w:rsid w:val="00701324"/>
    <w:rsid w:val="00703219"/>
    <w:rsid w:val="00703FE5"/>
    <w:rsid w:val="00704398"/>
    <w:rsid w:val="00706137"/>
    <w:rsid w:val="0070649D"/>
    <w:rsid w:val="00706AEA"/>
    <w:rsid w:val="00706AF2"/>
    <w:rsid w:val="0071131E"/>
    <w:rsid w:val="00713A05"/>
    <w:rsid w:val="00716081"/>
    <w:rsid w:val="00723B86"/>
    <w:rsid w:val="00730265"/>
    <w:rsid w:val="00730991"/>
    <w:rsid w:val="00733362"/>
    <w:rsid w:val="00734E0B"/>
    <w:rsid w:val="00735190"/>
    <w:rsid w:val="0074022D"/>
    <w:rsid w:val="00743C66"/>
    <w:rsid w:val="00744575"/>
    <w:rsid w:val="00746A50"/>
    <w:rsid w:val="00746D33"/>
    <w:rsid w:val="00747CD9"/>
    <w:rsid w:val="00750B91"/>
    <w:rsid w:val="007533E2"/>
    <w:rsid w:val="007570F2"/>
    <w:rsid w:val="00757F1B"/>
    <w:rsid w:val="007604F7"/>
    <w:rsid w:val="007625E6"/>
    <w:rsid w:val="00763437"/>
    <w:rsid w:val="00765493"/>
    <w:rsid w:val="00766039"/>
    <w:rsid w:val="00771D06"/>
    <w:rsid w:val="00772585"/>
    <w:rsid w:val="00776124"/>
    <w:rsid w:val="00776D83"/>
    <w:rsid w:val="00780432"/>
    <w:rsid w:val="00784098"/>
    <w:rsid w:val="00784886"/>
    <w:rsid w:val="0078522B"/>
    <w:rsid w:val="007866D5"/>
    <w:rsid w:val="00787ADD"/>
    <w:rsid w:val="00791FB4"/>
    <w:rsid w:val="007944A8"/>
    <w:rsid w:val="00794E1E"/>
    <w:rsid w:val="00796774"/>
    <w:rsid w:val="007971FF"/>
    <w:rsid w:val="0079772E"/>
    <w:rsid w:val="007977CF"/>
    <w:rsid w:val="007A1E46"/>
    <w:rsid w:val="007A5B16"/>
    <w:rsid w:val="007B1A22"/>
    <w:rsid w:val="007B2825"/>
    <w:rsid w:val="007B4D69"/>
    <w:rsid w:val="007B66CE"/>
    <w:rsid w:val="007C0F75"/>
    <w:rsid w:val="007C0F92"/>
    <w:rsid w:val="007C1F70"/>
    <w:rsid w:val="007C313A"/>
    <w:rsid w:val="007C531A"/>
    <w:rsid w:val="007C6457"/>
    <w:rsid w:val="007C71B6"/>
    <w:rsid w:val="007D1512"/>
    <w:rsid w:val="007D4970"/>
    <w:rsid w:val="007D4F57"/>
    <w:rsid w:val="007D62F5"/>
    <w:rsid w:val="007E1043"/>
    <w:rsid w:val="007E12C5"/>
    <w:rsid w:val="007E29ED"/>
    <w:rsid w:val="007E2B61"/>
    <w:rsid w:val="007E2C7A"/>
    <w:rsid w:val="007E3DD6"/>
    <w:rsid w:val="007E41D7"/>
    <w:rsid w:val="007E496D"/>
    <w:rsid w:val="007F04E8"/>
    <w:rsid w:val="007F2A9D"/>
    <w:rsid w:val="007F2D30"/>
    <w:rsid w:val="007F5BA5"/>
    <w:rsid w:val="007F5F9B"/>
    <w:rsid w:val="007F626D"/>
    <w:rsid w:val="00800618"/>
    <w:rsid w:val="00805234"/>
    <w:rsid w:val="0080740C"/>
    <w:rsid w:val="00810194"/>
    <w:rsid w:val="00812840"/>
    <w:rsid w:val="008128E2"/>
    <w:rsid w:val="008136BA"/>
    <w:rsid w:val="00813CAE"/>
    <w:rsid w:val="00815F48"/>
    <w:rsid w:val="00816231"/>
    <w:rsid w:val="008172A3"/>
    <w:rsid w:val="00820D1F"/>
    <w:rsid w:val="00821C43"/>
    <w:rsid w:val="00823213"/>
    <w:rsid w:val="00823636"/>
    <w:rsid w:val="00824109"/>
    <w:rsid w:val="0082419C"/>
    <w:rsid w:val="00826B86"/>
    <w:rsid w:val="00826BCD"/>
    <w:rsid w:val="00827BE5"/>
    <w:rsid w:val="00827C2F"/>
    <w:rsid w:val="00827E45"/>
    <w:rsid w:val="00831528"/>
    <w:rsid w:val="008335AC"/>
    <w:rsid w:val="00833D5E"/>
    <w:rsid w:val="00834E1C"/>
    <w:rsid w:val="00840A3B"/>
    <w:rsid w:val="0084135D"/>
    <w:rsid w:val="00842418"/>
    <w:rsid w:val="00842F4E"/>
    <w:rsid w:val="00844D5A"/>
    <w:rsid w:val="008542FB"/>
    <w:rsid w:val="008548DB"/>
    <w:rsid w:val="00854A73"/>
    <w:rsid w:val="00856267"/>
    <w:rsid w:val="00866069"/>
    <w:rsid w:val="00870E41"/>
    <w:rsid w:val="0087131C"/>
    <w:rsid w:val="00872E9A"/>
    <w:rsid w:val="00873841"/>
    <w:rsid w:val="00873F87"/>
    <w:rsid w:val="00874D0B"/>
    <w:rsid w:val="00874E03"/>
    <w:rsid w:val="00875DA6"/>
    <w:rsid w:val="00876C21"/>
    <w:rsid w:val="00877858"/>
    <w:rsid w:val="00877EC6"/>
    <w:rsid w:val="00877FE4"/>
    <w:rsid w:val="0088171D"/>
    <w:rsid w:val="0088278E"/>
    <w:rsid w:val="0088413E"/>
    <w:rsid w:val="00886259"/>
    <w:rsid w:val="00890FD5"/>
    <w:rsid w:val="00891161"/>
    <w:rsid w:val="00891FE6"/>
    <w:rsid w:val="008924C6"/>
    <w:rsid w:val="00894900"/>
    <w:rsid w:val="00897256"/>
    <w:rsid w:val="008A0058"/>
    <w:rsid w:val="008A2C21"/>
    <w:rsid w:val="008A3CFA"/>
    <w:rsid w:val="008A4581"/>
    <w:rsid w:val="008A4992"/>
    <w:rsid w:val="008A764A"/>
    <w:rsid w:val="008B0F56"/>
    <w:rsid w:val="008B0F7A"/>
    <w:rsid w:val="008B1B76"/>
    <w:rsid w:val="008B206C"/>
    <w:rsid w:val="008B48E2"/>
    <w:rsid w:val="008C1AB1"/>
    <w:rsid w:val="008C3383"/>
    <w:rsid w:val="008C37E8"/>
    <w:rsid w:val="008C4225"/>
    <w:rsid w:val="008C676C"/>
    <w:rsid w:val="008C7742"/>
    <w:rsid w:val="008D01AA"/>
    <w:rsid w:val="008D0678"/>
    <w:rsid w:val="008D0BA3"/>
    <w:rsid w:val="008D1479"/>
    <w:rsid w:val="008D6FFB"/>
    <w:rsid w:val="008E0E95"/>
    <w:rsid w:val="008E1939"/>
    <w:rsid w:val="008E1973"/>
    <w:rsid w:val="008E28AC"/>
    <w:rsid w:val="008E2BE8"/>
    <w:rsid w:val="008E3AF9"/>
    <w:rsid w:val="008E3CA2"/>
    <w:rsid w:val="008E5A81"/>
    <w:rsid w:val="008E7077"/>
    <w:rsid w:val="008E740C"/>
    <w:rsid w:val="008F15BD"/>
    <w:rsid w:val="008F15C2"/>
    <w:rsid w:val="008F17A0"/>
    <w:rsid w:val="008F2F88"/>
    <w:rsid w:val="008F375F"/>
    <w:rsid w:val="008F4F88"/>
    <w:rsid w:val="008F5214"/>
    <w:rsid w:val="008F71B3"/>
    <w:rsid w:val="008F7312"/>
    <w:rsid w:val="009007DA"/>
    <w:rsid w:val="00900EC4"/>
    <w:rsid w:val="00901DB7"/>
    <w:rsid w:val="00903A5D"/>
    <w:rsid w:val="00904D1E"/>
    <w:rsid w:val="00906B3B"/>
    <w:rsid w:val="00911873"/>
    <w:rsid w:val="00911AA6"/>
    <w:rsid w:val="009129BE"/>
    <w:rsid w:val="00913371"/>
    <w:rsid w:val="00913DA9"/>
    <w:rsid w:val="009225AE"/>
    <w:rsid w:val="00923B9B"/>
    <w:rsid w:val="00924BFB"/>
    <w:rsid w:val="009252ED"/>
    <w:rsid w:val="009253D6"/>
    <w:rsid w:val="00930EA9"/>
    <w:rsid w:val="009334BA"/>
    <w:rsid w:val="00936C4C"/>
    <w:rsid w:val="00937E0B"/>
    <w:rsid w:val="00941955"/>
    <w:rsid w:val="0094268C"/>
    <w:rsid w:val="00943A61"/>
    <w:rsid w:val="00944CC7"/>
    <w:rsid w:val="009456D4"/>
    <w:rsid w:val="009457B6"/>
    <w:rsid w:val="00953E66"/>
    <w:rsid w:val="009556FC"/>
    <w:rsid w:val="0095626F"/>
    <w:rsid w:val="00957127"/>
    <w:rsid w:val="00957D2D"/>
    <w:rsid w:val="00960D22"/>
    <w:rsid w:val="0096251D"/>
    <w:rsid w:val="00962A88"/>
    <w:rsid w:val="00963882"/>
    <w:rsid w:val="009661F6"/>
    <w:rsid w:val="00966CC9"/>
    <w:rsid w:val="00967A63"/>
    <w:rsid w:val="00972DC2"/>
    <w:rsid w:val="00973665"/>
    <w:rsid w:val="00973711"/>
    <w:rsid w:val="00973C58"/>
    <w:rsid w:val="0097498D"/>
    <w:rsid w:val="0097576C"/>
    <w:rsid w:val="00976A41"/>
    <w:rsid w:val="00977E3B"/>
    <w:rsid w:val="00980067"/>
    <w:rsid w:val="00980904"/>
    <w:rsid w:val="0098162A"/>
    <w:rsid w:val="00982165"/>
    <w:rsid w:val="00982EB5"/>
    <w:rsid w:val="009831F2"/>
    <w:rsid w:val="00985132"/>
    <w:rsid w:val="00985347"/>
    <w:rsid w:val="00985524"/>
    <w:rsid w:val="00985F4E"/>
    <w:rsid w:val="00987CDA"/>
    <w:rsid w:val="00992BBE"/>
    <w:rsid w:val="00992D2F"/>
    <w:rsid w:val="009949F3"/>
    <w:rsid w:val="00995516"/>
    <w:rsid w:val="009961ED"/>
    <w:rsid w:val="00996953"/>
    <w:rsid w:val="00996C97"/>
    <w:rsid w:val="00996DEF"/>
    <w:rsid w:val="0099782C"/>
    <w:rsid w:val="009A1A6B"/>
    <w:rsid w:val="009A3073"/>
    <w:rsid w:val="009A313B"/>
    <w:rsid w:val="009A671C"/>
    <w:rsid w:val="009A6E87"/>
    <w:rsid w:val="009B0198"/>
    <w:rsid w:val="009B21F7"/>
    <w:rsid w:val="009B34E1"/>
    <w:rsid w:val="009B42D8"/>
    <w:rsid w:val="009C194E"/>
    <w:rsid w:val="009C1AC2"/>
    <w:rsid w:val="009C22D9"/>
    <w:rsid w:val="009C2873"/>
    <w:rsid w:val="009C3227"/>
    <w:rsid w:val="009C4A76"/>
    <w:rsid w:val="009C6681"/>
    <w:rsid w:val="009C6EE6"/>
    <w:rsid w:val="009D2F12"/>
    <w:rsid w:val="009E6EE2"/>
    <w:rsid w:val="009E7949"/>
    <w:rsid w:val="009E7D8F"/>
    <w:rsid w:val="009F01B5"/>
    <w:rsid w:val="009F0399"/>
    <w:rsid w:val="009F0FB1"/>
    <w:rsid w:val="009F403A"/>
    <w:rsid w:val="009F5188"/>
    <w:rsid w:val="009F694D"/>
    <w:rsid w:val="00A006BB"/>
    <w:rsid w:val="00A016D7"/>
    <w:rsid w:val="00A01E90"/>
    <w:rsid w:val="00A0520D"/>
    <w:rsid w:val="00A07314"/>
    <w:rsid w:val="00A073A8"/>
    <w:rsid w:val="00A1422E"/>
    <w:rsid w:val="00A158F0"/>
    <w:rsid w:val="00A160FB"/>
    <w:rsid w:val="00A177FA"/>
    <w:rsid w:val="00A20C45"/>
    <w:rsid w:val="00A20C95"/>
    <w:rsid w:val="00A22220"/>
    <w:rsid w:val="00A24AF8"/>
    <w:rsid w:val="00A25074"/>
    <w:rsid w:val="00A251AB"/>
    <w:rsid w:val="00A3026A"/>
    <w:rsid w:val="00A304F6"/>
    <w:rsid w:val="00A314CF"/>
    <w:rsid w:val="00A3202B"/>
    <w:rsid w:val="00A32F34"/>
    <w:rsid w:val="00A345C5"/>
    <w:rsid w:val="00A36266"/>
    <w:rsid w:val="00A368F2"/>
    <w:rsid w:val="00A36924"/>
    <w:rsid w:val="00A37FE8"/>
    <w:rsid w:val="00A40C0E"/>
    <w:rsid w:val="00A42CE1"/>
    <w:rsid w:val="00A46F97"/>
    <w:rsid w:val="00A50A2E"/>
    <w:rsid w:val="00A50F7A"/>
    <w:rsid w:val="00A51443"/>
    <w:rsid w:val="00A557B8"/>
    <w:rsid w:val="00A558ED"/>
    <w:rsid w:val="00A56D62"/>
    <w:rsid w:val="00A608DB"/>
    <w:rsid w:val="00A609F6"/>
    <w:rsid w:val="00A6171A"/>
    <w:rsid w:val="00A627D3"/>
    <w:rsid w:val="00A632DC"/>
    <w:rsid w:val="00A6340E"/>
    <w:rsid w:val="00A638CD"/>
    <w:rsid w:val="00A648A5"/>
    <w:rsid w:val="00A65CC7"/>
    <w:rsid w:val="00A7176B"/>
    <w:rsid w:val="00A72623"/>
    <w:rsid w:val="00A73D59"/>
    <w:rsid w:val="00A73E96"/>
    <w:rsid w:val="00A773AF"/>
    <w:rsid w:val="00A778D1"/>
    <w:rsid w:val="00A832E9"/>
    <w:rsid w:val="00A83B76"/>
    <w:rsid w:val="00A8475C"/>
    <w:rsid w:val="00A85730"/>
    <w:rsid w:val="00A85CA1"/>
    <w:rsid w:val="00A86E48"/>
    <w:rsid w:val="00A877C7"/>
    <w:rsid w:val="00A87C04"/>
    <w:rsid w:val="00A90C42"/>
    <w:rsid w:val="00A96733"/>
    <w:rsid w:val="00AA0915"/>
    <w:rsid w:val="00AA1101"/>
    <w:rsid w:val="00AA2952"/>
    <w:rsid w:val="00AA2FA8"/>
    <w:rsid w:val="00AA3B72"/>
    <w:rsid w:val="00AA49E4"/>
    <w:rsid w:val="00AB0B6F"/>
    <w:rsid w:val="00AB6214"/>
    <w:rsid w:val="00AB72B2"/>
    <w:rsid w:val="00AC0FB3"/>
    <w:rsid w:val="00AC368B"/>
    <w:rsid w:val="00AC37AA"/>
    <w:rsid w:val="00AC3949"/>
    <w:rsid w:val="00AC3A93"/>
    <w:rsid w:val="00AC4963"/>
    <w:rsid w:val="00AC53B3"/>
    <w:rsid w:val="00AC599C"/>
    <w:rsid w:val="00AC6A18"/>
    <w:rsid w:val="00AD1D7D"/>
    <w:rsid w:val="00AD2364"/>
    <w:rsid w:val="00AD341D"/>
    <w:rsid w:val="00AD457E"/>
    <w:rsid w:val="00AD53AD"/>
    <w:rsid w:val="00AE0846"/>
    <w:rsid w:val="00AE0E2F"/>
    <w:rsid w:val="00AE0E83"/>
    <w:rsid w:val="00AE11B5"/>
    <w:rsid w:val="00AE21C8"/>
    <w:rsid w:val="00AE2FE4"/>
    <w:rsid w:val="00AE3D82"/>
    <w:rsid w:val="00AE6C6A"/>
    <w:rsid w:val="00AE763B"/>
    <w:rsid w:val="00AE7CD7"/>
    <w:rsid w:val="00AF052B"/>
    <w:rsid w:val="00AF123A"/>
    <w:rsid w:val="00AF145E"/>
    <w:rsid w:val="00AF1914"/>
    <w:rsid w:val="00AF1D7E"/>
    <w:rsid w:val="00AF29D1"/>
    <w:rsid w:val="00AF3AD5"/>
    <w:rsid w:val="00AF5072"/>
    <w:rsid w:val="00AF5178"/>
    <w:rsid w:val="00AF56B0"/>
    <w:rsid w:val="00AF5701"/>
    <w:rsid w:val="00AF6E93"/>
    <w:rsid w:val="00B003F2"/>
    <w:rsid w:val="00B00EDB"/>
    <w:rsid w:val="00B010B5"/>
    <w:rsid w:val="00B01BC2"/>
    <w:rsid w:val="00B0231B"/>
    <w:rsid w:val="00B062F3"/>
    <w:rsid w:val="00B114B8"/>
    <w:rsid w:val="00B129D6"/>
    <w:rsid w:val="00B13654"/>
    <w:rsid w:val="00B14C73"/>
    <w:rsid w:val="00B14CD5"/>
    <w:rsid w:val="00B16A29"/>
    <w:rsid w:val="00B174A0"/>
    <w:rsid w:val="00B20B01"/>
    <w:rsid w:val="00B2202A"/>
    <w:rsid w:val="00B224D4"/>
    <w:rsid w:val="00B22A85"/>
    <w:rsid w:val="00B237AC"/>
    <w:rsid w:val="00B238A8"/>
    <w:rsid w:val="00B25AFC"/>
    <w:rsid w:val="00B31433"/>
    <w:rsid w:val="00B329B4"/>
    <w:rsid w:val="00B32B01"/>
    <w:rsid w:val="00B33FFE"/>
    <w:rsid w:val="00B408CB"/>
    <w:rsid w:val="00B45696"/>
    <w:rsid w:val="00B459D8"/>
    <w:rsid w:val="00B47DB1"/>
    <w:rsid w:val="00B50B67"/>
    <w:rsid w:val="00B53212"/>
    <w:rsid w:val="00B55593"/>
    <w:rsid w:val="00B64CB8"/>
    <w:rsid w:val="00B65229"/>
    <w:rsid w:val="00B664DE"/>
    <w:rsid w:val="00B66C9A"/>
    <w:rsid w:val="00B67EB5"/>
    <w:rsid w:val="00B72168"/>
    <w:rsid w:val="00B74204"/>
    <w:rsid w:val="00B752CA"/>
    <w:rsid w:val="00B76B97"/>
    <w:rsid w:val="00B80385"/>
    <w:rsid w:val="00B807D2"/>
    <w:rsid w:val="00B80CA9"/>
    <w:rsid w:val="00B82DB9"/>
    <w:rsid w:val="00B84751"/>
    <w:rsid w:val="00B85243"/>
    <w:rsid w:val="00B861DB"/>
    <w:rsid w:val="00B91D1C"/>
    <w:rsid w:val="00B9319D"/>
    <w:rsid w:val="00B94137"/>
    <w:rsid w:val="00B966C3"/>
    <w:rsid w:val="00B97FB0"/>
    <w:rsid w:val="00BA204D"/>
    <w:rsid w:val="00BA400C"/>
    <w:rsid w:val="00BA76EC"/>
    <w:rsid w:val="00BA7D3B"/>
    <w:rsid w:val="00BB2635"/>
    <w:rsid w:val="00BB37A7"/>
    <w:rsid w:val="00BB40EE"/>
    <w:rsid w:val="00BB4475"/>
    <w:rsid w:val="00BB6489"/>
    <w:rsid w:val="00BB67BD"/>
    <w:rsid w:val="00BB7884"/>
    <w:rsid w:val="00BB79F3"/>
    <w:rsid w:val="00BC2111"/>
    <w:rsid w:val="00BC536B"/>
    <w:rsid w:val="00BC5AA0"/>
    <w:rsid w:val="00BC6604"/>
    <w:rsid w:val="00BC6754"/>
    <w:rsid w:val="00BD08FC"/>
    <w:rsid w:val="00BD1B19"/>
    <w:rsid w:val="00BD334E"/>
    <w:rsid w:val="00BD33C8"/>
    <w:rsid w:val="00BD344F"/>
    <w:rsid w:val="00BD3E14"/>
    <w:rsid w:val="00BD55B0"/>
    <w:rsid w:val="00BD5B08"/>
    <w:rsid w:val="00BE2FEC"/>
    <w:rsid w:val="00BE4CA9"/>
    <w:rsid w:val="00BE4ECA"/>
    <w:rsid w:val="00BE6433"/>
    <w:rsid w:val="00BF030C"/>
    <w:rsid w:val="00BF0394"/>
    <w:rsid w:val="00BF4DDC"/>
    <w:rsid w:val="00BF6E3D"/>
    <w:rsid w:val="00BF70BE"/>
    <w:rsid w:val="00BF70D5"/>
    <w:rsid w:val="00C00484"/>
    <w:rsid w:val="00C031D2"/>
    <w:rsid w:val="00C03A24"/>
    <w:rsid w:val="00C04692"/>
    <w:rsid w:val="00C0511B"/>
    <w:rsid w:val="00C0608B"/>
    <w:rsid w:val="00C06460"/>
    <w:rsid w:val="00C10D5C"/>
    <w:rsid w:val="00C12524"/>
    <w:rsid w:val="00C12A8B"/>
    <w:rsid w:val="00C13088"/>
    <w:rsid w:val="00C13501"/>
    <w:rsid w:val="00C136C2"/>
    <w:rsid w:val="00C14BCB"/>
    <w:rsid w:val="00C15B5A"/>
    <w:rsid w:val="00C173DE"/>
    <w:rsid w:val="00C200A5"/>
    <w:rsid w:val="00C20ABC"/>
    <w:rsid w:val="00C24066"/>
    <w:rsid w:val="00C24644"/>
    <w:rsid w:val="00C265F3"/>
    <w:rsid w:val="00C266D7"/>
    <w:rsid w:val="00C30459"/>
    <w:rsid w:val="00C31170"/>
    <w:rsid w:val="00C3209D"/>
    <w:rsid w:val="00C32B3C"/>
    <w:rsid w:val="00C33C10"/>
    <w:rsid w:val="00C340F8"/>
    <w:rsid w:val="00C348A2"/>
    <w:rsid w:val="00C36C43"/>
    <w:rsid w:val="00C37A9C"/>
    <w:rsid w:val="00C40EAA"/>
    <w:rsid w:val="00C42213"/>
    <w:rsid w:val="00C44246"/>
    <w:rsid w:val="00C44651"/>
    <w:rsid w:val="00C446A5"/>
    <w:rsid w:val="00C44F0D"/>
    <w:rsid w:val="00C44FBE"/>
    <w:rsid w:val="00C45420"/>
    <w:rsid w:val="00C45F4A"/>
    <w:rsid w:val="00C50D95"/>
    <w:rsid w:val="00C52192"/>
    <w:rsid w:val="00C529B2"/>
    <w:rsid w:val="00C5303B"/>
    <w:rsid w:val="00C57066"/>
    <w:rsid w:val="00C60150"/>
    <w:rsid w:val="00C614C9"/>
    <w:rsid w:val="00C61F88"/>
    <w:rsid w:val="00C61FFF"/>
    <w:rsid w:val="00C64BAD"/>
    <w:rsid w:val="00C66441"/>
    <w:rsid w:val="00C66FAD"/>
    <w:rsid w:val="00C708BF"/>
    <w:rsid w:val="00C7167D"/>
    <w:rsid w:val="00C72091"/>
    <w:rsid w:val="00C7395C"/>
    <w:rsid w:val="00C75A0D"/>
    <w:rsid w:val="00C77AB0"/>
    <w:rsid w:val="00C808B7"/>
    <w:rsid w:val="00C8244A"/>
    <w:rsid w:val="00C85038"/>
    <w:rsid w:val="00C8572C"/>
    <w:rsid w:val="00C860DB"/>
    <w:rsid w:val="00C87245"/>
    <w:rsid w:val="00C9000B"/>
    <w:rsid w:val="00C90584"/>
    <w:rsid w:val="00C92A0A"/>
    <w:rsid w:val="00C94507"/>
    <w:rsid w:val="00C94BD2"/>
    <w:rsid w:val="00C97495"/>
    <w:rsid w:val="00CA033D"/>
    <w:rsid w:val="00CA13EC"/>
    <w:rsid w:val="00CA222B"/>
    <w:rsid w:val="00CA26B8"/>
    <w:rsid w:val="00CA37E6"/>
    <w:rsid w:val="00CA6198"/>
    <w:rsid w:val="00CB004B"/>
    <w:rsid w:val="00CB0312"/>
    <w:rsid w:val="00CB1985"/>
    <w:rsid w:val="00CB2753"/>
    <w:rsid w:val="00CB55B2"/>
    <w:rsid w:val="00CB57C4"/>
    <w:rsid w:val="00CB670F"/>
    <w:rsid w:val="00CB7193"/>
    <w:rsid w:val="00CB72BE"/>
    <w:rsid w:val="00CB79D2"/>
    <w:rsid w:val="00CB7B9E"/>
    <w:rsid w:val="00CC00FE"/>
    <w:rsid w:val="00CC56FF"/>
    <w:rsid w:val="00CC77F8"/>
    <w:rsid w:val="00CD1BEA"/>
    <w:rsid w:val="00CD375D"/>
    <w:rsid w:val="00CE0B85"/>
    <w:rsid w:val="00CE242A"/>
    <w:rsid w:val="00CF061D"/>
    <w:rsid w:val="00CF0A78"/>
    <w:rsid w:val="00CF24D3"/>
    <w:rsid w:val="00CF5562"/>
    <w:rsid w:val="00D00607"/>
    <w:rsid w:val="00D02BF3"/>
    <w:rsid w:val="00D032D9"/>
    <w:rsid w:val="00D042E6"/>
    <w:rsid w:val="00D07998"/>
    <w:rsid w:val="00D07FB8"/>
    <w:rsid w:val="00D1014D"/>
    <w:rsid w:val="00D109E7"/>
    <w:rsid w:val="00D153B6"/>
    <w:rsid w:val="00D16952"/>
    <w:rsid w:val="00D16A76"/>
    <w:rsid w:val="00D208C1"/>
    <w:rsid w:val="00D21BC5"/>
    <w:rsid w:val="00D24701"/>
    <w:rsid w:val="00D24C2E"/>
    <w:rsid w:val="00D26A89"/>
    <w:rsid w:val="00D31946"/>
    <w:rsid w:val="00D33D75"/>
    <w:rsid w:val="00D33E04"/>
    <w:rsid w:val="00D340CD"/>
    <w:rsid w:val="00D36551"/>
    <w:rsid w:val="00D36668"/>
    <w:rsid w:val="00D43390"/>
    <w:rsid w:val="00D43567"/>
    <w:rsid w:val="00D43CEB"/>
    <w:rsid w:val="00D45326"/>
    <w:rsid w:val="00D45334"/>
    <w:rsid w:val="00D45C57"/>
    <w:rsid w:val="00D474C5"/>
    <w:rsid w:val="00D50D6E"/>
    <w:rsid w:val="00D51337"/>
    <w:rsid w:val="00D52B69"/>
    <w:rsid w:val="00D52C9C"/>
    <w:rsid w:val="00D53A30"/>
    <w:rsid w:val="00D53FAF"/>
    <w:rsid w:val="00D55C9A"/>
    <w:rsid w:val="00D57D54"/>
    <w:rsid w:val="00D6224F"/>
    <w:rsid w:val="00D628AD"/>
    <w:rsid w:val="00D703B8"/>
    <w:rsid w:val="00D7179E"/>
    <w:rsid w:val="00D7229D"/>
    <w:rsid w:val="00D73EF4"/>
    <w:rsid w:val="00D75906"/>
    <w:rsid w:val="00D8049D"/>
    <w:rsid w:val="00D80F1A"/>
    <w:rsid w:val="00D8152F"/>
    <w:rsid w:val="00D815EC"/>
    <w:rsid w:val="00D82109"/>
    <w:rsid w:val="00D822EA"/>
    <w:rsid w:val="00D837F0"/>
    <w:rsid w:val="00D8798B"/>
    <w:rsid w:val="00D9043A"/>
    <w:rsid w:val="00D909E9"/>
    <w:rsid w:val="00D9138F"/>
    <w:rsid w:val="00D9241E"/>
    <w:rsid w:val="00D929DA"/>
    <w:rsid w:val="00D93DA6"/>
    <w:rsid w:val="00D969A2"/>
    <w:rsid w:val="00DA023A"/>
    <w:rsid w:val="00DA2011"/>
    <w:rsid w:val="00DA45A5"/>
    <w:rsid w:val="00DA536E"/>
    <w:rsid w:val="00DB1AA5"/>
    <w:rsid w:val="00DB22E3"/>
    <w:rsid w:val="00DB2E47"/>
    <w:rsid w:val="00DB5323"/>
    <w:rsid w:val="00DC0ADF"/>
    <w:rsid w:val="00DC1486"/>
    <w:rsid w:val="00DC225F"/>
    <w:rsid w:val="00DC40B1"/>
    <w:rsid w:val="00DC5E17"/>
    <w:rsid w:val="00DC6CB9"/>
    <w:rsid w:val="00DD0374"/>
    <w:rsid w:val="00DD08BF"/>
    <w:rsid w:val="00DD0FA4"/>
    <w:rsid w:val="00DD1E3C"/>
    <w:rsid w:val="00DD2685"/>
    <w:rsid w:val="00DD34BC"/>
    <w:rsid w:val="00DD34D9"/>
    <w:rsid w:val="00DD4871"/>
    <w:rsid w:val="00DD786F"/>
    <w:rsid w:val="00DE15D7"/>
    <w:rsid w:val="00DE5E9C"/>
    <w:rsid w:val="00DE6334"/>
    <w:rsid w:val="00DF076E"/>
    <w:rsid w:val="00DF11A7"/>
    <w:rsid w:val="00DF23B4"/>
    <w:rsid w:val="00DF259F"/>
    <w:rsid w:val="00DF3739"/>
    <w:rsid w:val="00DF3FA7"/>
    <w:rsid w:val="00DF47D6"/>
    <w:rsid w:val="00DF5462"/>
    <w:rsid w:val="00DF5F4E"/>
    <w:rsid w:val="00DF64B8"/>
    <w:rsid w:val="00E00089"/>
    <w:rsid w:val="00E002EC"/>
    <w:rsid w:val="00E02A5E"/>
    <w:rsid w:val="00E03510"/>
    <w:rsid w:val="00E036BC"/>
    <w:rsid w:val="00E04CC6"/>
    <w:rsid w:val="00E05557"/>
    <w:rsid w:val="00E1147B"/>
    <w:rsid w:val="00E134EF"/>
    <w:rsid w:val="00E14083"/>
    <w:rsid w:val="00E14BBD"/>
    <w:rsid w:val="00E15F99"/>
    <w:rsid w:val="00E17A5B"/>
    <w:rsid w:val="00E20D17"/>
    <w:rsid w:val="00E20EA2"/>
    <w:rsid w:val="00E21B2E"/>
    <w:rsid w:val="00E230D6"/>
    <w:rsid w:val="00E24EF6"/>
    <w:rsid w:val="00E254DD"/>
    <w:rsid w:val="00E2790C"/>
    <w:rsid w:val="00E27B1F"/>
    <w:rsid w:val="00E3173D"/>
    <w:rsid w:val="00E31779"/>
    <w:rsid w:val="00E32074"/>
    <w:rsid w:val="00E32F23"/>
    <w:rsid w:val="00E36EF6"/>
    <w:rsid w:val="00E37371"/>
    <w:rsid w:val="00E429A4"/>
    <w:rsid w:val="00E442DE"/>
    <w:rsid w:val="00E44330"/>
    <w:rsid w:val="00E47099"/>
    <w:rsid w:val="00E50854"/>
    <w:rsid w:val="00E55062"/>
    <w:rsid w:val="00E55182"/>
    <w:rsid w:val="00E56052"/>
    <w:rsid w:val="00E56ABA"/>
    <w:rsid w:val="00E625FF"/>
    <w:rsid w:val="00E632A5"/>
    <w:rsid w:val="00E64034"/>
    <w:rsid w:val="00E67E50"/>
    <w:rsid w:val="00E70087"/>
    <w:rsid w:val="00E72B8C"/>
    <w:rsid w:val="00E72DDC"/>
    <w:rsid w:val="00E744B0"/>
    <w:rsid w:val="00E7491D"/>
    <w:rsid w:val="00E74AAB"/>
    <w:rsid w:val="00E75B31"/>
    <w:rsid w:val="00E802FA"/>
    <w:rsid w:val="00E803CE"/>
    <w:rsid w:val="00E80B07"/>
    <w:rsid w:val="00E8536D"/>
    <w:rsid w:val="00E85873"/>
    <w:rsid w:val="00E8589C"/>
    <w:rsid w:val="00E8708D"/>
    <w:rsid w:val="00E87D48"/>
    <w:rsid w:val="00E91582"/>
    <w:rsid w:val="00E92D36"/>
    <w:rsid w:val="00E95C51"/>
    <w:rsid w:val="00E95CFA"/>
    <w:rsid w:val="00E962DC"/>
    <w:rsid w:val="00E97A35"/>
    <w:rsid w:val="00EA18D5"/>
    <w:rsid w:val="00EA247F"/>
    <w:rsid w:val="00EA30A6"/>
    <w:rsid w:val="00EA7E3E"/>
    <w:rsid w:val="00EB155C"/>
    <w:rsid w:val="00EB1F11"/>
    <w:rsid w:val="00EB2478"/>
    <w:rsid w:val="00EB43E4"/>
    <w:rsid w:val="00EB5653"/>
    <w:rsid w:val="00EB640D"/>
    <w:rsid w:val="00EC20B2"/>
    <w:rsid w:val="00EC40D6"/>
    <w:rsid w:val="00EC4851"/>
    <w:rsid w:val="00EC7C9F"/>
    <w:rsid w:val="00EC7FFC"/>
    <w:rsid w:val="00ED2B7F"/>
    <w:rsid w:val="00ED2E9A"/>
    <w:rsid w:val="00ED4012"/>
    <w:rsid w:val="00ED6D9E"/>
    <w:rsid w:val="00ED7986"/>
    <w:rsid w:val="00EE0159"/>
    <w:rsid w:val="00EE0237"/>
    <w:rsid w:val="00EE03ED"/>
    <w:rsid w:val="00EE1F75"/>
    <w:rsid w:val="00EE505B"/>
    <w:rsid w:val="00EE60B8"/>
    <w:rsid w:val="00EE7129"/>
    <w:rsid w:val="00EF2371"/>
    <w:rsid w:val="00EF3DA6"/>
    <w:rsid w:val="00EF5EC4"/>
    <w:rsid w:val="00F00230"/>
    <w:rsid w:val="00F0274A"/>
    <w:rsid w:val="00F0785D"/>
    <w:rsid w:val="00F10135"/>
    <w:rsid w:val="00F10537"/>
    <w:rsid w:val="00F12532"/>
    <w:rsid w:val="00F1346D"/>
    <w:rsid w:val="00F158B4"/>
    <w:rsid w:val="00F15B01"/>
    <w:rsid w:val="00F17340"/>
    <w:rsid w:val="00F17AB7"/>
    <w:rsid w:val="00F20257"/>
    <w:rsid w:val="00F21298"/>
    <w:rsid w:val="00F24A65"/>
    <w:rsid w:val="00F27A5F"/>
    <w:rsid w:val="00F319EB"/>
    <w:rsid w:val="00F35230"/>
    <w:rsid w:val="00F3669E"/>
    <w:rsid w:val="00F376F5"/>
    <w:rsid w:val="00F3783D"/>
    <w:rsid w:val="00F37D63"/>
    <w:rsid w:val="00F37E21"/>
    <w:rsid w:val="00F41340"/>
    <w:rsid w:val="00F4137F"/>
    <w:rsid w:val="00F42269"/>
    <w:rsid w:val="00F42C32"/>
    <w:rsid w:val="00F450B4"/>
    <w:rsid w:val="00F45CFD"/>
    <w:rsid w:val="00F4690B"/>
    <w:rsid w:val="00F47564"/>
    <w:rsid w:val="00F47A66"/>
    <w:rsid w:val="00F47AE2"/>
    <w:rsid w:val="00F47D8A"/>
    <w:rsid w:val="00F50669"/>
    <w:rsid w:val="00F531BD"/>
    <w:rsid w:val="00F556CD"/>
    <w:rsid w:val="00F557B1"/>
    <w:rsid w:val="00F57116"/>
    <w:rsid w:val="00F57A04"/>
    <w:rsid w:val="00F61BC3"/>
    <w:rsid w:val="00F653DB"/>
    <w:rsid w:val="00F65744"/>
    <w:rsid w:val="00F668F5"/>
    <w:rsid w:val="00F672E3"/>
    <w:rsid w:val="00F67750"/>
    <w:rsid w:val="00F70DDC"/>
    <w:rsid w:val="00F70E16"/>
    <w:rsid w:val="00F71692"/>
    <w:rsid w:val="00F72928"/>
    <w:rsid w:val="00F742B6"/>
    <w:rsid w:val="00F75D94"/>
    <w:rsid w:val="00F77964"/>
    <w:rsid w:val="00F812AE"/>
    <w:rsid w:val="00F82243"/>
    <w:rsid w:val="00F82F50"/>
    <w:rsid w:val="00F83C57"/>
    <w:rsid w:val="00F85047"/>
    <w:rsid w:val="00F86544"/>
    <w:rsid w:val="00F871A1"/>
    <w:rsid w:val="00F87D05"/>
    <w:rsid w:val="00F91E80"/>
    <w:rsid w:val="00F9448F"/>
    <w:rsid w:val="00F94661"/>
    <w:rsid w:val="00FA1680"/>
    <w:rsid w:val="00FA220C"/>
    <w:rsid w:val="00FA23DB"/>
    <w:rsid w:val="00FA56FF"/>
    <w:rsid w:val="00FB0065"/>
    <w:rsid w:val="00FB08C6"/>
    <w:rsid w:val="00FB13FB"/>
    <w:rsid w:val="00FB21DF"/>
    <w:rsid w:val="00FB23B5"/>
    <w:rsid w:val="00FB4D21"/>
    <w:rsid w:val="00FB5CD2"/>
    <w:rsid w:val="00FC104F"/>
    <w:rsid w:val="00FC16E6"/>
    <w:rsid w:val="00FC2C7D"/>
    <w:rsid w:val="00FC476D"/>
    <w:rsid w:val="00FC64DC"/>
    <w:rsid w:val="00FC74D1"/>
    <w:rsid w:val="00FC7A99"/>
    <w:rsid w:val="00FD0F5D"/>
    <w:rsid w:val="00FD1D05"/>
    <w:rsid w:val="00FD1D5E"/>
    <w:rsid w:val="00FD30AD"/>
    <w:rsid w:val="00FD5E98"/>
    <w:rsid w:val="00FD654D"/>
    <w:rsid w:val="00FD7204"/>
    <w:rsid w:val="00FD7B36"/>
    <w:rsid w:val="00FD7DC8"/>
    <w:rsid w:val="00FE0BC7"/>
    <w:rsid w:val="00FE0E80"/>
    <w:rsid w:val="00FE17EA"/>
    <w:rsid w:val="00FE4A88"/>
    <w:rsid w:val="00FE7593"/>
    <w:rsid w:val="00FF10A3"/>
    <w:rsid w:val="00FF3C7C"/>
    <w:rsid w:val="00FF62DA"/>
    <w:rsid w:val="00FF756F"/>
    <w:rsid w:val="00FF7C9E"/>
    <w:rsid w:val="012F88E5"/>
    <w:rsid w:val="01357137"/>
    <w:rsid w:val="0136DEE2"/>
    <w:rsid w:val="015AC0E9"/>
    <w:rsid w:val="01B3D87F"/>
    <w:rsid w:val="01C4C7D4"/>
    <w:rsid w:val="01DA318B"/>
    <w:rsid w:val="0219342D"/>
    <w:rsid w:val="022A14F5"/>
    <w:rsid w:val="023B8D35"/>
    <w:rsid w:val="0242782E"/>
    <w:rsid w:val="0242FEEE"/>
    <w:rsid w:val="0252C7EC"/>
    <w:rsid w:val="02A2AD67"/>
    <w:rsid w:val="02AF4B36"/>
    <w:rsid w:val="0313B74B"/>
    <w:rsid w:val="0348E0FA"/>
    <w:rsid w:val="036757F8"/>
    <w:rsid w:val="03D38181"/>
    <w:rsid w:val="03DECF4F"/>
    <w:rsid w:val="03E7D6C6"/>
    <w:rsid w:val="042AA38F"/>
    <w:rsid w:val="043BAEEB"/>
    <w:rsid w:val="0455BBEE"/>
    <w:rsid w:val="04590DB9"/>
    <w:rsid w:val="04D38EFB"/>
    <w:rsid w:val="04E8687B"/>
    <w:rsid w:val="0508B5E8"/>
    <w:rsid w:val="05204A9D"/>
    <w:rsid w:val="0570C8BE"/>
    <w:rsid w:val="057DF13A"/>
    <w:rsid w:val="058F5549"/>
    <w:rsid w:val="059F6858"/>
    <w:rsid w:val="05A3F4B7"/>
    <w:rsid w:val="0608D19E"/>
    <w:rsid w:val="06385FD1"/>
    <w:rsid w:val="063AD95C"/>
    <w:rsid w:val="067C1C3D"/>
    <w:rsid w:val="06ADA2AE"/>
    <w:rsid w:val="06D60CA9"/>
    <w:rsid w:val="06D687B4"/>
    <w:rsid w:val="0726D291"/>
    <w:rsid w:val="0770CEC2"/>
    <w:rsid w:val="077ED312"/>
    <w:rsid w:val="0795C508"/>
    <w:rsid w:val="07D6EABA"/>
    <w:rsid w:val="07ECA1ED"/>
    <w:rsid w:val="080A3304"/>
    <w:rsid w:val="085753E7"/>
    <w:rsid w:val="089CF763"/>
    <w:rsid w:val="08A11BC6"/>
    <w:rsid w:val="08BB1E5F"/>
    <w:rsid w:val="08C174EB"/>
    <w:rsid w:val="08DBB113"/>
    <w:rsid w:val="08E8C9A9"/>
    <w:rsid w:val="0930B5F0"/>
    <w:rsid w:val="09533636"/>
    <w:rsid w:val="095ABE1A"/>
    <w:rsid w:val="09A5C811"/>
    <w:rsid w:val="09E9C390"/>
    <w:rsid w:val="0A050D5E"/>
    <w:rsid w:val="0A1144D3"/>
    <w:rsid w:val="0A3F1DE7"/>
    <w:rsid w:val="0A57D4CC"/>
    <w:rsid w:val="0A64A00B"/>
    <w:rsid w:val="0AA9465A"/>
    <w:rsid w:val="0AD40BE4"/>
    <w:rsid w:val="0AEE3D49"/>
    <w:rsid w:val="0AFB1D12"/>
    <w:rsid w:val="0B4617D6"/>
    <w:rsid w:val="0BE081D5"/>
    <w:rsid w:val="0BF1CEBA"/>
    <w:rsid w:val="0C0118D2"/>
    <w:rsid w:val="0CC30873"/>
    <w:rsid w:val="0CCBA051"/>
    <w:rsid w:val="0CF02EB1"/>
    <w:rsid w:val="0CF388B0"/>
    <w:rsid w:val="0D37E827"/>
    <w:rsid w:val="0D3C45B0"/>
    <w:rsid w:val="0D4CEC3C"/>
    <w:rsid w:val="0D50D758"/>
    <w:rsid w:val="0D5B6FB2"/>
    <w:rsid w:val="0D65187A"/>
    <w:rsid w:val="0D86FAB3"/>
    <w:rsid w:val="0DE175DF"/>
    <w:rsid w:val="0DF56EFD"/>
    <w:rsid w:val="0E1A6F40"/>
    <w:rsid w:val="0E32855B"/>
    <w:rsid w:val="0E4A4BF7"/>
    <w:rsid w:val="0E5DAED7"/>
    <w:rsid w:val="0E6B0122"/>
    <w:rsid w:val="0EBEC79B"/>
    <w:rsid w:val="0F182297"/>
    <w:rsid w:val="0F527B87"/>
    <w:rsid w:val="0F618C4A"/>
    <w:rsid w:val="0F6D5636"/>
    <w:rsid w:val="0FF462D2"/>
    <w:rsid w:val="1034FB0C"/>
    <w:rsid w:val="1035AE19"/>
    <w:rsid w:val="104EE771"/>
    <w:rsid w:val="1056188B"/>
    <w:rsid w:val="10572AD5"/>
    <w:rsid w:val="1091C12E"/>
    <w:rsid w:val="11593840"/>
    <w:rsid w:val="118F238F"/>
    <w:rsid w:val="11AD24CE"/>
    <w:rsid w:val="120FB6D3"/>
    <w:rsid w:val="1250BFCA"/>
    <w:rsid w:val="12EC4CD4"/>
    <w:rsid w:val="12F20775"/>
    <w:rsid w:val="139EFEBC"/>
    <w:rsid w:val="13E0C3E5"/>
    <w:rsid w:val="13EA30EC"/>
    <w:rsid w:val="14042D2F"/>
    <w:rsid w:val="141D49CF"/>
    <w:rsid w:val="143AF1BA"/>
    <w:rsid w:val="146B8E0F"/>
    <w:rsid w:val="14873DBC"/>
    <w:rsid w:val="14F51F44"/>
    <w:rsid w:val="1566F8B9"/>
    <w:rsid w:val="156CD8F0"/>
    <w:rsid w:val="159C5D98"/>
    <w:rsid w:val="15B91A30"/>
    <w:rsid w:val="15EC24BF"/>
    <w:rsid w:val="16215DE0"/>
    <w:rsid w:val="1682D953"/>
    <w:rsid w:val="16836A72"/>
    <w:rsid w:val="16AEF439"/>
    <w:rsid w:val="16F63F8A"/>
    <w:rsid w:val="16FBC477"/>
    <w:rsid w:val="17647ED3"/>
    <w:rsid w:val="1774BD8B"/>
    <w:rsid w:val="1789A2CB"/>
    <w:rsid w:val="17A85FCA"/>
    <w:rsid w:val="17CE3FD2"/>
    <w:rsid w:val="18141425"/>
    <w:rsid w:val="1833D2DF"/>
    <w:rsid w:val="18480213"/>
    <w:rsid w:val="1868E525"/>
    <w:rsid w:val="18844DC1"/>
    <w:rsid w:val="18B81D01"/>
    <w:rsid w:val="18D399B3"/>
    <w:rsid w:val="18F0BAF2"/>
    <w:rsid w:val="18F508AA"/>
    <w:rsid w:val="1960EC28"/>
    <w:rsid w:val="1978CF6A"/>
    <w:rsid w:val="19F05650"/>
    <w:rsid w:val="1A1F2203"/>
    <w:rsid w:val="1A504D6A"/>
    <w:rsid w:val="1AAAD141"/>
    <w:rsid w:val="1B2A0887"/>
    <w:rsid w:val="1B2CFDDF"/>
    <w:rsid w:val="1B76601C"/>
    <w:rsid w:val="1B861380"/>
    <w:rsid w:val="1BAF9003"/>
    <w:rsid w:val="1BC5AC0E"/>
    <w:rsid w:val="1BDC1A74"/>
    <w:rsid w:val="1BE71B05"/>
    <w:rsid w:val="1C65CEB4"/>
    <w:rsid w:val="1C841F52"/>
    <w:rsid w:val="1CAFD8B4"/>
    <w:rsid w:val="1CB49592"/>
    <w:rsid w:val="1D1696B2"/>
    <w:rsid w:val="1D2DF328"/>
    <w:rsid w:val="1DC21FDE"/>
    <w:rsid w:val="1E1F103A"/>
    <w:rsid w:val="1E345D4B"/>
    <w:rsid w:val="1E45FCC9"/>
    <w:rsid w:val="1E463CC2"/>
    <w:rsid w:val="1EB9A177"/>
    <w:rsid w:val="1EBE2E0A"/>
    <w:rsid w:val="1EC24435"/>
    <w:rsid w:val="1ED8DF29"/>
    <w:rsid w:val="1F4099FD"/>
    <w:rsid w:val="1F72AE68"/>
    <w:rsid w:val="1FCBD9E8"/>
    <w:rsid w:val="20041B9A"/>
    <w:rsid w:val="200B343F"/>
    <w:rsid w:val="20162F7B"/>
    <w:rsid w:val="202E1AF9"/>
    <w:rsid w:val="205E1496"/>
    <w:rsid w:val="209E7A06"/>
    <w:rsid w:val="20B30444"/>
    <w:rsid w:val="20BE65E2"/>
    <w:rsid w:val="213B047C"/>
    <w:rsid w:val="21561984"/>
    <w:rsid w:val="21F9E4F7"/>
    <w:rsid w:val="224B9E35"/>
    <w:rsid w:val="2257D37A"/>
    <w:rsid w:val="226794BF"/>
    <w:rsid w:val="2283C77F"/>
    <w:rsid w:val="22DF10DF"/>
    <w:rsid w:val="2307CE6E"/>
    <w:rsid w:val="235359B2"/>
    <w:rsid w:val="2363986A"/>
    <w:rsid w:val="2382955E"/>
    <w:rsid w:val="23F32B8A"/>
    <w:rsid w:val="240334F0"/>
    <w:rsid w:val="2408A992"/>
    <w:rsid w:val="24B78B01"/>
    <w:rsid w:val="2518EC44"/>
    <w:rsid w:val="257EED83"/>
    <w:rsid w:val="259847B6"/>
    <w:rsid w:val="25ABC09A"/>
    <w:rsid w:val="25DDC710"/>
    <w:rsid w:val="261AACB5"/>
    <w:rsid w:val="263F6F30"/>
    <w:rsid w:val="264868EC"/>
    <w:rsid w:val="265B1118"/>
    <w:rsid w:val="268B8403"/>
    <w:rsid w:val="26AF9D7B"/>
    <w:rsid w:val="26C1E652"/>
    <w:rsid w:val="26E4E155"/>
    <w:rsid w:val="271F2932"/>
    <w:rsid w:val="2741D1B1"/>
    <w:rsid w:val="277544CD"/>
    <w:rsid w:val="2798D52B"/>
    <w:rsid w:val="27A7D1F5"/>
    <w:rsid w:val="28193EA8"/>
    <w:rsid w:val="28A86076"/>
    <w:rsid w:val="29225444"/>
    <w:rsid w:val="2948CD55"/>
    <w:rsid w:val="298A75D8"/>
    <w:rsid w:val="298DC444"/>
    <w:rsid w:val="299448C8"/>
    <w:rsid w:val="29C11022"/>
    <w:rsid w:val="29C5B02D"/>
    <w:rsid w:val="2A116E5E"/>
    <w:rsid w:val="2A5FBE31"/>
    <w:rsid w:val="2A691C98"/>
    <w:rsid w:val="2AA2B14F"/>
    <w:rsid w:val="2AA68136"/>
    <w:rsid w:val="2ACD8201"/>
    <w:rsid w:val="2B17FFBF"/>
    <w:rsid w:val="2B497B61"/>
    <w:rsid w:val="2B7FF7AC"/>
    <w:rsid w:val="2BBE60D9"/>
    <w:rsid w:val="2BC54B5D"/>
    <w:rsid w:val="2BC61E5B"/>
    <w:rsid w:val="2C60554E"/>
    <w:rsid w:val="2C757806"/>
    <w:rsid w:val="2C7C8833"/>
    <w:rsid w:val="2CA086E0"/>
    <w:rsid w:val="2CC17F22"/>
    <w:rsid w:val="2CC4CD8E"/>
    <w:rsid w:val="2CEEAF75"/>
    <w:rsid w:val="2CF8B0E4"/>
    <w:rsid w:val="2D3DCF2A"/>
    <w:rsid w:val="2D6C437D"/>
    <w:rsid w:val="2D7E7B75"/>
    <w:rsid w:val="2DACEFE8"/>
    <w:rsid w:val="2DC87579"/>
    <w:rsid w:val="2DF509E8"/>
    <w:rsid w:val="2E1D0C23"/>
    <w:rsid w:val="2E1D9DE8"/>
    <w:rsid w:val="2E418145"/>
    <w:rsid w:val="2E912D9C"/>
    <w:rsid w:val="2E9AA8DC"/>
    <w:rsid w:val="2E9D7D24"/>
    <w:rsid w:val="2EA3E0C3"/>
    <w:rsid w:val="2ED816FB"/>
    <w:rsid w:val="2F183199"/>
    <w:rsid w:val="2F31CC86"/>
    <w:rsid w:val="2F355FCD"/>
    <w:rsid w:val="2F41CF86"/>
    <w:rsid w:val="2F658431"/>
    <w:rsid w:val="2F86C6CC"/>
    <w:rsid w:val="2F9175DE"/>
    <w:rsid w:val="2F9B9810"/>
    <w:rsid w:val="2FFA1EB7"/>
    <w:rsid w:val="3024B168"/>
    <w:rsid w:val="3028DB2B"/>
    <w:rsid w:val="304B2008"/>
    <w:rsid w:val="3066EA3B"/>
    <w:rsid w:val="306DAC2F"/>
    <w:rsid w:val="307EF305"/>
    <w:rsid w:val="309F3514"/>
    <w:rsid w:val="30E376ED"/>
    <w:rsid w:val="3106C8EF"/>
    <w:rsid w:val="3112D5BB"/>
    <w:rsid w:val="311EC25C"/>
    <w:rsid w:val="313FA473"/>
    <w:rsid w:val="315DA858"/>
    <w:rsid w:val="317A96C6"/>
    <w:rsid w:val="31D7C88B"/>
    <w:rsid w:val="32550EC7"/>
    <w:rsid w:val="32C745A0"/>
    <w:rsid w:val="32D4B739"/>
    <w:rsid w:val="33097A08"/>
    <w:rsid w:val="331B40C4"/>
    <w:rsid w:val="334678D9"/>
    <w:rsid w:val="334C5080"/>
    <w:rsid w:val="34DA70C7"/>
    <w:rsid w:val="34FF3AD5"/>
    <w:rsid w:val="350E9C29"/>
    <w:rsid w:val="351D08BC"/>
    <w:rsid w:val="35508528"/>
    <w:rsid w:val="356E39EE"/>
    <w:rsid w:val="35D7AD6C"/>
    <w:rsid w:val="35EC9652"/>
    <w:rsid w:val="35FB007E"/>
    <w:rsid w:val="3602A508"/>
    <w:rsid w:val="362075E9"/>
    <w:rsid w:val="36ACC5B7"/>
    <w:rsid w:val="37168A61"/>
    <w:rsid w:val="372BCCDA"/>
    <w:rsid w:val="37564336"/>
    <w:rsid w:val="379B3A25"/>
    <w:rsid w:val="37D2EC25"/>
    <w:rsid w:val="37D4DF2B"/>
    <w:rsid w:val="381E4AB2"/>
    <w:rsid w:val="3823F2A5"/>
    <w:rsid w:val="3825DE29"/>
    <w:rsid w:val="382D6DE5"/>
    <w:rsid w:val="3846D297"/>
    <w:rsid w:val="3884362C"/>
    <w:rsid w:val="38F7C9DE"/>
    <w:rsid w:val="394EFC32"/>
    <w:rsid w:val="39AB5BDC"/>
    <w:rsid w:val="39C0585C"/>
    <w:rsid w:val="39C5B091"/>
    <w:rsid w:val="39D14A37"/>
    <w:rsid w:val="39D70FB6"/>
    <w:rsid w:val="39F7222B"/>
    <w:rsid w:val="3A08604E"/>
    <w:rsid w:val="3A370792"/>
    <w:rsid w:val="3A485591"/>
    <w:rsid w:val="3AEE873D"/>
    <w:rsid w:val="3B75081E"/>
    <w:rsid w:val="3B93BF26"/>
    <w:rsid w:val="3BA205A0"/>
    <w:rsid w:val="3BA3F890"/>
    <w:rsid w:val="3BB38878"/>
    <w:rsid w:val="3BECD8CB"/>
    <w:rsid w:val="3C178A9A"/>
    <w:rsid w:val="3C1EF801"/>
    <w:rsid w:val="3C2209C1"/>
    <w:rsid w:val="3C25AFBA"/>
    <w:rsid w:val="3C47286E"/>
    <w:rsid w:val="3D0CF337"/>
    <w:rsid w:val="3D0FE340"/>
    <w:rsid w:val="3D527643"/>
    <w:rsid w:val="3D84C52E"/>
    <w:rsid w:val="3DA8DA06"/>
    <w:rsid w:val="3DA93E8D"/>
    <w:rsid w:val="3DB18FDF"/>
    <w:rsid w:val="3DEFB9BD"/>
    <w:rsid w:val="3E2900DB"/>
    <w:rsid w:val="3E403C7B"/>
    <w:rsid w:val="3E7E438B"/>
    <w:rsid w:val="3E897381"/>
    <w:rsid w:val="3EB91544"/>
    <w:rsid w:val="3ED6453B"/>
    <w:rsid w:val="3EF7A0B1"/>
    <w:rsid w:val="3EFC4563"/>
    <w:rsid w:val="3F030C7C"/>
    <w:rsid w:val="3F16AFCB"/>
    <w:rsid w:val="3F58ED22"/>
    <w:rsid w:val="3F7E27FB"/>
    <w:rsid w:val="3FA36030"/>
    <w:rsid w:val="3FB6BAAE"/>
    <w:rsid w:val="3FBE3BEC"/>
    <w:rsid w:val="3FCB0CA8"/>
    <w:rsid w:val="3FF322D4"/>
    <w:rsid w:val="4009769F"/>
    <w:rsid w:val="40BDE779"/>
    <w:rsid w:val="40C3BCE2"/>
    <w:rsid w:val="4181D5F0"/>
    <w:rsid w:val="41895CA4"/>
    <w:rsid w:val="4198D9EC"/>
    <w:rsid w:val="41A5B73A"/>
    <w:rsid w:val="4209D470"/>
    <w:rsid w:val="42A92C05"/>
    <w:rsid w:val="431FAB38"/>
    <w:rsid w:val="43386299"/>
    <w:rsid w:val="437CA0B6"/>
    <w:rsid w:val="4415ADEF"/>
    <w:rsid w:val="4431F91F"/>
    <w:rsid w:val="44351FD4"/>
    <w:rsid w:val="44E27D68"/>
    <w:rsid w:val="44F5FC09"/>
    <w:rsid w:val="454234CF"/>
    <w:rsid w:val="45BF0126"/>
    <w:rsid w:val="45BF1D76"/>
    <w:rsid w:val="46B5AE71"/>
    <w:rsid w:val="470DCFE5"/>
    <w:rsid w:val="472ECBDE"/>
    <w:rsid w:val="4744E501"/>
    <w:rsid w:val="47554AF7"/>
    <w:rsid w:val="47676642"/>
    <w:rsid w:val="47679818"/>
    <w:rsid w:val="47961401"/>
    <w:rsid w:val="47A1594E"/>
    <w:rsid w:val="4807D5A1"/>
    <w:rsid w:val="4863728E"/>
    <w:rsid w:val="4868F3E2"/>
    <w:rsid w:val="48784DB0"/>
    <w:rsid w:val="489A4981"/>
    <w:rsid w:val="48C8F95E"/>
    <w:rsid w:val="48D3131B"/>
    <w:rsid w:val="48DFB943"/>
    <w:rsid w:val="495903C2"/>
    <w:rsid w:val="495FE943"/>
    <w:rsid w:val="499CDB63"/>
    <w:rsid w:val="49E93F01"/>
    <w:rsid w:val="4A26A374"/>
    <w:rsid w:val="4A713F39"/>
    <w:rsid w:val="4A911738"/>
    <w:rsid w:val="4AC7B6F8"/>
    <w:rsid w:val="4AF55056"/>
    <w:rsid w:val="4AFE8716"/>
    <w:rsid w:val="4B2FB27D"/>
    <w:rsid w:val="4B305642"/>
    <w:rsid w:val="4B525AFC"/>
    <w:rsid w:val="4B77F7D8"/>
    <w:rsid w:val="4BB24809"/>
    <w:rsid w:val="4BB566E3"/>
    <w:rsid w:val="4BD08ED8"/>
    <w:rsid w:val="4C3FE69D"/>
    <w:rsid w:val="4CDFA77A"/>
    <w:rsid w:val="4CE3F575"/>
    <w:rsid w:val="4D3279F0"/>
    <w:rsid w:val="4D826FB2"/>
    <w:rsid w:val="4D9E4D8F"/>
    <w:rsid w:val="4DF4C756"/>
    <w:rsid w:val="4DFAD8A3"/>
    <w:rsid w:val="4E22BCDD"/>
    <w:rsid w:val="4E39BE45"/>
    <w:rsid w:val="4E7F9C92"/>
    <w:rsid w:val="4EA184F1"/>
    <w:rsid w:val="4EB7D56C"/>
    <w:rsid w:val="4EDF26CD"/>
    <w:rsid w:val="4F051FCD"/>
    <w:rsid w:val="4F2BA5A0"/>
    <w:rsid w:val="4F52423A"/>
    <w:rsid w:val="4F6E86B0"/>
    <w:rsid w:val="4F758A0E"/>
    <w:rsid w:val="4F8B12A7"/>
    <w:rsid w:val="4FAE68FA"/>
    <w:rsid w:val="4FB26B55"/>
    <w:rsid w:val="507570BE"/>
    <w:rsid w:val="50DF51CD"/>
    <w:rsid w:val="50FF05EF"/>
    <w:rsid w:val="516415A7"/>
    <w:rsid w:val="517C9649"/>
    <w:rsid w:val="517DF127"/>
    <w:rsid w:val="51AC4047"/>
    <w:rsid w:val="51C7CE36"/>
    <w:rsid w:val="51E021B2"/>
    <w:rsid w:val="5213F0F2"/>
    <w:rsid w:val="52361879"/>
    <w:rsid w:val="52E2A2EE"/>
    <w:rsid w:val="5349BEFA"/>
    <w:rsid w:val="53F14B1B"/>
    <w:rsid w:val="541D0382"/>
    <w:rsid w:val="543972DD"/>
    <w:rsid w:val="5468F5C2"/>
    <w:rsid w:val="5476C218"/>
    <w:rsid w:val="54BAA8D2"/>
    <w:rsid w:val="551DFCBA"/>
    <w:rsid w:val="5609C23F"/>
    <w:rsid w:val="560BACA5"/>
    <w:rsid w:val="565C0E54"/>
    <w:rsid w:val="5665443E"/>
    <w:rsid w:val="5680C844"/>
    <w:rsid w:val="5680C9E5"/>
    <w:rsid w:val="56E35D76"/>
    <w:rsid w:val="56E4BA3B"/>
    <w:rsid w:val="56FA4499"/>
    <w:rsid w:val="5768DF0B"/>
    <w:rsid w:val="57736896"/>
    <w:rsid w:val="57A1D0BA"/>
    <w:rsid w:val="57D9DFC3"/>
    <w:rsid w:val="58873708"/>
    <w:rsid w:val="58CE8259"/>
    <w:rsid w:val="58D41B7D"/>
    <w:rsid w:val="59548270"/>
    <w:rsid w:val="59B79EBD"/>
    <w:rsid w:val="59F16D9E"/>
    <w:rsid w:val="5A2EBDAE"/>
    <w:rsid w:val="5A6D2957"/>
    <w:rsid w:val="5B0AB3E5"/>
    <w:rsid w:val="5B982EEA"/>
    <w:rsid w:val="5BAF46B5"/>
    <w:rsid w:val="5BF8DB88"/>
    <w:rsid w:val="5C0B24C7"/>
    <w:rsid w:val="5C588313"/>
    <w:rsid w:val="5C6C2662"/>
    <w:rsid w:val="5C9B71DA"/>
    <w:rsid w:val="5CAC925A"/>
    <w:rsid w:val="5CC5CA37"/>
    <w:rsid w:val="5D7DDF9F"/>
    <w:rsid w:val="5D9A6B98"/>
    <w:rsid w:val="5DE4C8DA"/>
    <w:rsid w:val="5EA6513E"/>
    <w:rsid w:val="5EB84033"/>
    <w:rsid w:val="5EC71E25"/>
    <w:rsid w:val="5EF20E19"/>
    <w:rsid w:val="5F4D9669"/>
    <w:rsid w:val="5F8D9CAF"/>
    <w:rsid w:val="5FF2FCEB"/>
    <w:rsid w:val="600611DE"/>
    <w:rsid w:val="609F76C9"/>
    <w:rsid w:val="60C34E11"/>
    <w:rsid w:val="60CACA62"/>
    <w:rsid w:val="60F67542"/>
    <w:rsid w:val="60F69367"/>
    <w:rsid w:val="611D3261"/>
    <w:rsid w:val="61441F79"/>
    <w:rsid w:val="61554520"/>
    <w:rsid w:val="617A2DDE"/>
    <w:rsid w:val="61D666EF"/>
    <w:rsid w:val="62C33A97"/>
    <w:rsid w:val="62C42889"/>
    <w:rsid w:val="62CBABAB"/>
    <w:rsid w:val="62D49420"/>
    <w:rsid w:val="62DEB253"/>
    <w:rsid w:val="62E4BE0F"/>
    <w:rsid w:val="633A6D26"/>
    <w:rsid w:val="6369BF0A"/>
    <w:rsid w:val="6383F6A1"/>
    <w:rsid w:val="638B9E59"/>
    <w:rsid w:val="63D21F36"/>
    <w:rsid w:val="640D04EA"/>
    <w:rsid w:val="64429CB6"/>
    <w:rsid w:val="64610DD2"/>
    <w:rsid w:val="6473BD85"/>
    <w:rsid w:val="6473D3B0"/>
    <w:rsid w:val="6479EF3B"/>
    <w:rsid w:val="64C33C48"/>
    <w:rsid w:val="64E406CB"/>
    <w:rsid w:val="64E8E4B7"/>
    <w:rsid w:val="64F7F51D"/>
    <w:rsid w:val="6500A2DF"/>
    <w:rsid w:val="65202CA4"/>
    <w:rsid w:val="65425521"/>
    <w:rsid w:val="656E7456"/>
    <w:rsid w:val="6575463B"/>
    <w:rsid w:val="65BBD287"/>
    <w:rsid w:val="65BC293F"/>
    <w:rsid w:val="65E3FB95"/>
    <w:rsid w:val="6608A812"/>
    <w:rsid w:val="6656D0A7"/>
    <w:rsid w:val="665B81EA"/>
    <w:rsid w:val="668519BF"/>
    <w:rsid w:val="66CA10AE"/>
    <w:rsid w:val="66DBC657"/>
    <w:rsid w:val="677970F3"/>
    <w:rsid w:val="6807C0A8"/>
    <w:rsid w:val="68E65B02"/>
    <w:rsid w:val="68F1C72B"/>
    <w:rsid w:val="68F76C01"/>
    <w:rsid w:val="692F8DEE"/>
    <w:rsid w:val="693C95C1"/>
    <w:rsid w:val="6940E2A5"/>
    <w:rsid w:val="694A8121"/>
    <w:rsid w:val="69537CE4"/>
    <w:rsid w:val="695C7BB9"/>
    <w:rsid w:val="698C302F"/>
    <w:rsid w:val="699E18A9"/>
    <w:rsid w:val="69C24376"/>
    <w:rsid w:val="69CC99F6"/>
    <w:rsid w:val="69CE3D59"/>
    <w:rsid w:val="69F05104"/>
    <w:rsid w:val="69F4AEDC"/>
    <w:rsid w:val="6A02C08D"/>
    <w:rsid w:val="6A77DF59"/>
    <w:rsid w:val="6AB2BB81"/>
    <w:rsid w:val="6AB9AE1F"/>
    <w:rsid w:val="6ACC52B8"/>
    <w:rsid w:val="6AD42F57"/>
    <w:rsid w:val="6ADA0589"/>
    <w:rsid w:val="6B211024"/>
    <w:rsid w:val="6B2F6342"/>
    <w:rsid w:val="6B36E523"/>
    <w:rsid w:val="6B4CEAA7"/>
    <w:rsid w:val="6B8FB629"/>
    <w:rsid w:val="6B9A653B"/>
    <w:rsid w:val="6BA74AC4"/>
    <w:rsid w:val="6C01C500"/>
    <w:rsid w:val="6C0F7642"/>
    <w:rsid w:val="6C1AA8B6"/>
    <w:rsid w:val="6C2B24D7"/>
    <w:rsid w:val="6C4E8BE2"/>
    <w:rsid w:val="6C561C68"/>
    <w:rsid w:val="6C61E962"/>
    <w:rsid w:val="6C697146"/>
    <w:rsid w:val="6CAFDD1D"/>
    <w:rsid w:val="6D0514CD"/>
    <w:rsid w:val="6D3B5508"/>
    <w:rsid w:val="6D54AF3B"/>
    <w:rsid w:val="6DB1B373"/>
    <w:rsid w:val="6DC35540"/>
    <w:rsid w:val="6DC38811"/>
    <w:rsid w:val="6DD2E62B"/>
    <w:rsid w:val="6DDB817E"/>
    <w:rsid w:val="6DF4D55D"/>
    <w:rsid w:val="6E04FBBB"/>
    <w:rsid w:val="6E2D736D"/>
    <w:rsid w:val="6E621BC2"/>
    <w:rsid w:val="6E6D5BE7"/>
    <w:rsid w:val="6EC4628E"/>
    <w:rsid w:val="6F17FFF9"/>
    <w:rsid w:val="6F5FEC37"/>
    <w:rsid w:val="6F79F85C"/>
    <w:rsid w:val="6F9A36CC"/>
    <w:rsid w:val="6FB1C2DF"/>
    <w:rsid w:val="6FE22313"/>
    <w:rsid w:val="6FEF86B9"/>
    <w:rsid w:val="70231775"/>
    <w:rsid w:val="70890191"/>
    <w:rsid w:val="711145AD"/>
    <w:rsid w:val="711AA8BE"/>
    <w:rsid w:val="71293F1A"/>
    <w:rsid w:val="712FF038"/>
    <w:rsid w:val="715F099B"/>
    <w:rsid w:val="71A23658"/>
    <w:rsid w:val="72377D39"/>
    <w:rsid w:val="72508B54"/>
    <w:rsid w:val="725735D4"/>
    <w:rsid w:val="72C5B2F6"/>
    <w:rsid w:val="72DC54CA"/>
    <w:rsid w:val="735CDE31"/>
    <w:rsid w:val="737EAB54"/>
    <w:rsid w:val="7392DB83"/>
    <w:rsid w:val="73A12B8F"/>
    <w:rsid w:val="73A62471"/>
    <w:rsid w:val="73B23AC9"/>
    <w:rsid w:val="73B73251"/>
    <w:rsid w:val="7414DBDB"/>
    <w:rsid w:val="74599DC7"/>
    <w:rsid w:val="74BFD965"/>
    <w:rsid w:val="74C1FE1D"/>
    <w:rsid w:val="74DE5840"/>
    <w:rsid w:val="74E85102"/>
    <w:rsid w:val="74F5EC0B"/>
    <w:rsid w:val="74FAAFAA"/>
    <w:rsid w:val="750F5C69"/>
    <w:rsid w:val="75647BE5"/>
    <w:rsid w:val="756AC060"/>
    <w:rsid w:val="757F3C27"/>
    <w:rsid w:val="75CE6725"/>
    <w:rsid w:val="75E82F2E"/>
    <w:rsid w:val="75EA6CDB"/>
    <w:rsid w:val="765C5A0E"/>
    <w:rsid w:val="76A7638C"/>
    <w:rsid w:val="76BB93BB"/>
    <w:rsid w:val="76C81B38"/>
    <w:rsid w:val="76CCC2FF"/>
    <w:rsid w:val="7703C708"/>
    <w:rsid w:val="77231F13"/>
    <w:rsid w:val="77294697"/>
    <w:rsid w:val="77436122"/>
    <w:rsid w:val="774DDD63"/>
    <w:rsid w:val="7765CB82"/>
    <w:rsid w:val="77766E77"/>
    <w:rsid w:val="7784D4CC"/>
    <w:rsid w:val="77ACFB7E"/>
    <w:rsid w:val="7815671C"/>
    <w:rsid w:val="783B5A8A"/>
    <w:rsid w:val="7880804A"/>
    <w:rsid w:val="78E73AB4"/>
    <w:rsid w:val="78FF3421"/>
    <w:rsid w:val="7918CBBD"/>
    <w:rsid w:val="791A0FDD"/>
    <w:rsid w:val="7969645C"/>
    <w:rsid w:val="797BA4D3"/>
    <w:rsid w:val="79B1A225"/>
    <w:rsid w:val="79C46ED1"/>
    <w:rsid w:val="79E16CC6"/>
    <w:rsid w:val="7A389AAB"/>
    <w:rsid w:val="7A4D6CEA"/>
    <w:rsid w:val="7A89B1DE"/>
    <w:rsid w:val="7B678B6F"/>
    <w:rsid w:val="7B6CE372"/>
    <w:rsid w:val="7B7902C7"/>
    <w:rsid w:val="7BA03422"/>
    <w:rsid w:val="7BCA20A1"/>
    <w:rsid w:val="7BF7FA24"/>
    <w:rsid w:val="7C1265FC"/>
    <w:rsid w:val="7C209860"/>
    <w:rsid w:val="7C9C53DA"/>
    <w:rsid w:val="7CFB2A66"/>
    <w:rsid w:val="7D329A8C"/>
    <w:rsid w:val="7D372AE6"/>
    <w:rsid w:val="7D74A707"/>
    <w:rsid w:val="7D9D5595"/>
    <w:rsid w:val="7DBBF0F2"/>
    <w:rsid w:val="7DDD4245"/>
    <w:rsid w:val="7EC2A991"/>
    <w:rsid w:val="7F7994F1"/>
    <w:rsid w:val="7FA0C8BB"/>
    <w:rsid w:val="7FAF8688"/>
    <w:rsid w:val="7FF1E2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37CB2"/>
  <w15:chartTrackingRefBased/>
  <w15:docId w15:val="{F83E16AE-662E-488E-B725-3ABC2A738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25B3"/>
    <w:pPr>
      <w:ind w:left="720"/>
      <w:contextualSpacing/>
    </w:pPr>
  </w:style>
  <w:style w:type="paragraph" w:styleId="FootnoteText">
    <w:name w:val="footnote text"/>
    <w:basedOn w:val="Normal"/>
    <w:link w:val="FootnoteTextChar"/>
    <w:uiPriority w:val="99"/>
    <w:semiHidden/>
    <w:unhideWhenUsed/>
    <w:rsid w:val="00443F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3F29"/>
    <w:rPr>
      <w:sz w:val="20"/>
      <w:szCs w:val="20"/>
    </w:rPr>
  </w:style>
  <w:style w:type="character" w:styleId="FootnoteReference">
    <w:name w:val="footnote reference"/>
    <w:basedOn w:val="DefaultParagraphFont"/>
    <w:uiPriority w:val="99"/>
    <w:semiHidden/>
    <w:unhideWhenUsed/>
    <w:rsid w:val="00443F29"/>
    <w:rPr>
      <w:vertAlign w:val="superscript"/>
    </w:rPr>
  </w:style>
  <w:style w:type="character" w:styleId="CommentReference">
    <w:name w:val="annotation reference"/>
    <w:basedOn w:val="DefaultParagraphFont"/>
    <w:uiPriority w:val="99"/>
    <w:semiHidden/>
    <w:unhideWhenUsed/>
    <w:rsid w:val="00780432"/>
    <w:rPr>
      <w:sz w:val="16"/>
      <w:szCs w:val="16"/>
    </w:rPr>
  </w:style>
  <w:style w:type="paragraph" w:styleId="CommentText">
    <w:name w:val="annotation text"/>
    <w:basedOn w:val="Normal"/>
    <w:link w:val="CommentTextChar"/>
    <w:uiPriority w:val="99"/>
    <w:unhideWhenUsed/>
    <w:rsid w:val="00780432"/>
    <w:pPr>
      <w:spacing w:line="240" w:lineRule="auto"/>
    </w:pPr>
    <w:rPr>
      <w:sz w:val="20"/>
      <w:szCs w:val="20"/>
    </w:rPr>
  </w:style>
  <w:style w:type="character" w:customStyle="1" w:styleId="CommentTextChar">
    <w:name w:val="Comment Text Char"/>
    <w:basedOn w:val="DefaultParagraphFont"/>
    <w:link w:val="CommentText"/>
    <w:uiPriority w:val="99"/>
    <w:rsid w:val="00780432"/>
    <w:rPr>
      <w:sz w:val="20"/>
      <w:szCs w:val="20"/>
    </w:rPr>
  </w:style>
  <w:style w:type="paragraph" w:styleId="CommentSubject">
    <w:name w:val="annotation subject"/>
    <w:basedOn w:val="CommentText"/>
    <w:next w:val="CommentText"/>
    <w:link w:val="CommentSubjectChar"/>
    <w:uiPriority w:val="99"/>
    <w:semiHidden/>
    <w:unhideWhenUsed/>
    <w:rsid w:val="00780432"/>
    <w:rPr>
      <w:b/>
      <w:bCs/>
    </w:rPr>
  </w:style>
  <w:style w:type="character" w:customStyle="1" w:styleId="CommentSubjectChar">
    <w:name w:val="Comment Subject Char"/>
    <w:basedOn w:val="CommentTextChar"/>
    <w:link w:val="CommentSubject"/>
    <w:uiPriority w:val="99"/>
    <w:semiHidden/>
    <w:rsid w:val="00780432"/>
    <w:rPr>
      <w:b/>
      <w:bCs/>
      <w:sz w:val="20"/>
      <w:szCs w:val="20"/>
    </w:rPr>
  </w:style>
  <w:style w:type="paragraph" w:styleId="Header">
    <w:name w:val="header"/>
    <w:basedOn w:val="Normal"/>
    <w:link w:val="HeaderChar"/>
    <w:uiPriority w:val="99"/>
    <w:unhideWhenUsed/>
    <w:rsid w:val="00844D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D5A"/>
  </w:style>
  <w:style w:type="paragraph" w:styleId="Footer">
    <w:name w:val="footer"/>
    <w:basedOn w:val="Normal"/>
    <w:link w:val="FooterChar"/>
    <w:uiPriority w:val="99"/>
    <w:unhideWhenUsed/>
    <w:rsid w:val="00844D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D5A"/>
  </w:style>
  <w:style w:type="character" w:customStyle="1" w:styleId="level-num">
    <w:name w:val="level-num"/>
    <w:basedOn w:val="DefaultParagraphFont"/>
    <w:rsid w:val="00240AA3"/>
  </w:style>
  <w:style w:type="character" w:customStyle="1" w:styleId="apple-converted-space">
    <w:name w:val="apple-converted-space"/>
    <w:basedOn w:val="DefaultParagraphFont"/>
    <w:rsid w:val="00240AA3"/>
  </w:style>
  <w:style w:type="paragraph" w:customStyle="1" w:styleId="paragraph">
    <w:name w:val="paragraph"/>
    <w:basedOn w:val="Normal"/>
    <w:rsid w:val="00D822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822EA"/>
  </w:style>
  <w:style w:type="character" w:customStyle="1" w:styleId="eop">
    <w:name w:val="eop"/>
    <w:basedOn w:val="DefaultParagraphFont"/>
    <w:rsid w:val="004E6755"/>
  </w:style>
  <w:style w:type="character" w:customStyle="1" w:styleId="spellingerror">
    <w:name w:val="spellingerror"/>
    <w:basedOn w:val="DefaultParagraphFont"/>
    <w:rsid w:val="004E6755"/>
  </w:style>
  <w:style w:type="character" w:customStyle="1" w:styleId="superscript">
    <w:name w:val="superscript"/>
    <w:basedOn w:val="DefaultParagraphFont"/>
    <w:rsid w:val="00D208C1"/>
  </w:style>
  <w:style w:type="paragraph" w:styleId="Revision">
    <w:name w:val="Revision"/>
    <w:hidden/>
    <w:uiPriority w:val="99"/>
    <w:semiHidden/>
    <w:rsid w:val="00F672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9314921">
      <w:bodyDiv w:val="1"/>
      <w:marLeft w:val="0"/>
      <w:marRight w:val="0"/>
      <w:marTop w:val="0"/>
      <w:marBottom w:val="0"/>
      <w:divBdr>
        <w:top w:val="none" w:sz="0" w:space="0" w:color="auto"/>
        <w:left w:val="none" w:sz="0" w:space="0" w:color="auto"/>
        <w:bottom w:val="none" w:sz="0" w:space="0" w:color="auto"/>
        <w:right w:val="none" w:sz="0" w:space="0" w:color="auto"/>
      </w:divBdr>
      <w:divsChild>
        <w:div w:id="1294752802">
          <w:marLeft w:val="0"/>
          <w:marRight w:val="0"/>
          <w:marTop w:val="0"/>
          <w:marBottom w:val="0"/>
          <w:divBdr>
            <w:top w:val="none" w:sz="0" w:space="0" w:color="auto"/>
            <w:left w:val="none" w:sz="0" w:space="0" w:color="auto"/>
            <w:bottom w:val="none" w:sz="0" w:space="0" w:color="auto"/>
            <w:right w:val="none" w:sz="0" w:space="0" w:color="auto"/>
          </w:divBdr>
        </w:div>
        <w:div w:id="483621566">
          <w:marLeft w:val="0"/>
          <w:marRight w:val="0"/>
          <w:marTop w:val="0"/>
          <w:marBottom w:val="0"/>
          <w:divBdr>
            <w:top w:val="none" w:sz="0" w:space="0" w:color="auto"/>
            <w:left w:val="none" w:sz="0" w:space="0" w:color="auto"/>
            <w:bottom w:val="none" w:sz="0" w:space="0" w:color="auto"/>
            <w:right w:val="none" w:sz="0" w:space="0" w:color="auto"/>
          </w:divBdr>
        </w:div>
        <w:div w:id="2000885064">
          <w:marLeft w:val="0"/>
          <w:marRight w:val="0"/>
          <w:marTop w:val="0"/>
          <w:marBottom w:val="0"/>
          <w:divBdr>
            <w:top w:val="none" w:sz="0" w:space="0" w:color="auto"/>
            <w:left w:val="none" w:sz="0" w:space="0" w:color="auto"/>
            <w:bottom w:val="none" w:sz="0" w:space="0" w:color="auto"/>
            <w:right w:val="none" w:sz="0" w:space="0" w:color="auto"/>
          </w:divBdr>
        </w:div>
        <w:div w:id="1755321719">
          <w:marLeft w:val="0"/>
          <w:marRight w:val="0"/>
          <w:marTop w:val="0"/>
          <w:marBottom w:val="0"/>
          <w:divBdr>
            <w:top w:val="none" w:sz="0" w:space="0" w:color="auto"/>
            <w:left w:val="none" w:sz="0" w:space="0" w:color="auto"/>
            <w:bottom w:val="none" w:sz="0" w:space="0" w:color="auto"/>
            <w:right w:val="none" w:sz="0" w:space="0" w:color="auto"/>
          </w:divBdr>
        </w:div>
        <w:div w:id="317538065">
          <w:marLeft w:val="0"/>
          <w:marRight w:val="0"/>
          <w:marTop w:val="0"/>
          <w:marBottom w:val="0"/>
          <w:divBdr>
            <w:top w:val="none" w:sz="0" w:space="0" w:color="auto"/>
            <w:left w:val="none" w:sz="0" w:space="0" w:color="auto"/>
            <w:bottom w:val="none" w:sz="0" w:space="0" w:color="auto"/>
            <w:right w:val="none" w:sz="0" w:space="0" w:color="auto"/>
          </w:divBdr>
        </w:div>
        <w:div w:id="2146971808">
          <w:marLeft w:val="0"/>
          <w:marRight w:val="0"/>
          <w:marTop w:val="0"/>
          <w:marBottom w:val="0"/>
          <w:divBdr>
            <w:top w:val="none" w:sz="0" w:space="0" w:color="auto"/>
            <w:left w:val="none" w:sz="0" w:space="0" w:color="auto"/>
            <w:bottom w:val="none" w:sz="0" w:space="0" w:color="auto"/>
            <w:right w:val="none" w:sz="0" w:space="0" w:color="auto"/>
          </w:divBdr>
        </w:div>
        <w:div w:id="289939369">
          <w:marLeft w:val="0"/>
          <w:marRight w:val="0"/>
          <w:marTop w:val="0"/>
          <w:marBottom w:val="0"/>
          <w:divBdr>
            <w:top w:val="none" w:sz="0" w:space="0" w:color="auto"/>
            <w:left w:val="none" w:sz="0" w:space="0" w:color="auto"/>
            <w:bottom w:val="none" w:sz="0" w:space="0" w:color="auto"/>
            <w:right w:val="none" w:sz="0" w:space="0" w:color="auto"/>
          </w:divBdr>
        </w:div>
        <w:div w:id="924875463">
          <w:marLeft w:val="0"/>
          <w:marRight w:val="0"/>
          <w:marTop w:val="0"/>
          <w:marBottom w:val="0"/>
          <w:divBdr>
            <w:top w:val="none" w:sz="0" w:space="0" w:color="auto"/>
            <w:left w:val="none" w:sz="0" w:space="0" w:color="auto"/>
            <w:bottom w:val="none" w:sz="0" w:space="0" w:color="auto"/>
            <w:right w:val="none" w:sz="0" w:space="0" w:color="auto"/>
          </w:divBdr>
        </w:div>
        <w:div w:id="1472140416">
          <w:marLeft w:val="0"/>
          <w:marRight w:val="0"/>
          <w:marTop w:val="0"/>
          <w:marBottom w:val="0"/>
          <w:divBdr>
            <w:top w:val="none" w:sz="0" w:space="0" w:color="auto"/>
            <w:left w:val="none" w:sz="0" w:space="0" w:color="auto"/>
            <w:bottom w:val="none" w:sz="0" w:space="0" w:color="auto"/>
            <w:right w:val="none" w:sz="0" w:space="0" w:color="auto"/>
          </w:divBdr>
        </w:div>
        <w:div w:id="216547837">
          <w:marLeft w:val="0"/>
          <w:marRight w:val="0"/>
          <w:marTop w:val="0"/>
          <w:marBottom w:val="0"/>
          <w:divBdr>
            <w:top w:val="none" w:sz="0" w:space="0" w:color="auto"/>
            <w:left w:val="none" w:sz="0" w:space="0" w:color="auto"/>
            <w:bottom w:val="none" w:sz="0" w:space="0" w:color="auto"/>
            <w:right w:val="none" w:sz="0" w:space="0" w:color="auto"/>
          </w:divBdr>
        </w:div>
        <w:div w:id="394474473">
          <w:marLeft w:val="0"/>
          <w:marRight w:val="0"/>
          <w:marTop w:val="0"/>
          <w:marBottom w:val="0"/>
          <w:divBdr>
            <w:top w:val="none" w:sz="0" w:space="0" w:color="auto"/>
            <w:left w:val="none" w:sz="0" w:space="0" w:color="auto"/>
            <w:bottom w:val="none" w:sz="0" w:space="0" w:color="auto"/>
            <w:right w:val="none" w:sz="0" w:space="0" w:color="auto"/>
          </w:divBdr>
        </w:div>
        <w:div w:id="54356424">
          <w:marLeft w:val="0"/>
          <w:marRight w:val="0"/>
          <w:marTop w:val="0"/>
          <w:marBottom w:val="0"/>
          <w:divBdr>
            <w:top w:val="none" w:sz="0" w:space="0" w:color="auto"/>
            <w:left w:val="none" w:sz="0" w:space="0" w:color="auto"/>
            <w:bottom w:val="none" w:sz="0" w:space="0" w:color="auto"/>
            <w:right w:val="none" w:sz="0" w:space="0" w:color="auto"/>
          </w:divBdr>
        </w:div>
        <w:div w:id="1268000162">
          <w:marLeft w:val="0"/>
          <w:marRight w:val="0"/>
          <w:marTop w:val="0"/>
          <w:marBottom w:val="0"/>
          <w:divBdr>
            <w:top w:val="none" w:sz="0" w:space="0" w:color="auto"/>
            <w:left w:val="none" w:sz="0" w:space="0" w:color="auto"/>
            <w:bottom w:val="none" w:sz="0" w:space="0" w:color="auto"/>
            <w:right w:val="none" w:sz="0" w:space="0" w:color="auto"/>
          </w:divBdr>
        </w:div>
        <w:div w:id="1360543575">
          <w:marLeft w:val="0"/>
          <w:marRight w:val="0"/>
          <w:marTop w:val="0"/>
          <w:marBottom w:val="0"/>
          <w:divBdr>
            <w:top w:val="none" w:sz="0" w:space="0" w:color="auto"/>
            <w:left w:val="none" w:sz="0" w:space="0" w:color="auto"/>
            <w:bottom w:val="none" w:sz="0" w:space="0" w:color="auto"/>
            <w:right w:val="none" w:sz="0" w:space="0" w:color="auto"/>
          </w:divBdr>
        </w:div>
        <w:div w:id="207835705">
          <w:marLeft w:val="0"/>
          <w:marRight w:val="0"/>
          <w:marTop w:val="0"/>
          <w:marBottom w:val="0"/>
          <w:divBdr>
            <w:top w:val="none" w:sz="0" w:space="0" w:color="auto"/>
            <w:left w:val="none" w:sz="0" w:space="0" w:color="auto"/>
            <w:bottom w:val="none" w:sz="0" w:space="0" w:color="auto"/>
            <w:right w:val="none" w:sz="0" w:space="0" w:color="auto"/>
          </w:divBdr>
        </w:div>
        <w:div w:id="1680739730">
          <w:marLeft w:val="0"/>
          <w:marRight w:val="0"/>
          <w:marTop w:val="0"/>
          <w:marBottom w:val="0"/>
          <w:divBdr>
            <w:top w:val="none" w:sz="0" w:space="0" w:color="auto"/>
            <w:left w:val="none" w:sz="0" w:space="0" w:color="auto"/>
            <w:bottom w:val="none" w:sz="0" w:space="0" w:color="auto"/>
            <w:right w:val="none" w:sz="0" w:space="0" w:color="auto"/>
          </w:divBdr>
        </w:div>
      </w:divsChild>
    </w:div>
    <w:div w:id="368380374">
      <w:bodyDiv w:val="1"/>
      <w:marLeft w:val="0"/>
      <w:marRight w:val="0"/>
      <w:marTop w:val="0"/>
      <w:marBottom w:val="0"/>
      <w:divBdr>
        <w:top w:val="none" w:sz="0" w:space="0" w:color="auto"/>
        <w:left w:val="none" w:sz="0" w:space="0" w:color="auto"/>
        <w:bottom w:val="none" w:sz="0" w:space="0" w:color="auto"/>
        <w:right w:val="none" w:sz="0" w:space="0" w:color="auto"/>
      </w:divBdr>
      <w:divsChild>
        <w:div w:id="348793903">
          <w:marLeft w:val="0"/>
          <w:marRight w:val="0"/>
          <w:marTop w:val="0"/>
          <w:marBottom w:val="0"/>
          <w:divBdr>
            <w:top w:val="none" w:sz="0" w:space="0" w:color="auto"/>
            <w:left w:val="none" w:sz="0" w:space="0" w:color="auto"/>
            <w:bottom w:val="none" w:sz="0" w:space="0" w:color="auto"/>
            <w:right w:val="none" w:sz="0" w:space="0" w:color="auto"/>
          </w:divBdr>
        </w:div>
        <w:div w:id="308290215">
          <w:marLeft w:val="0"/>
          <w:marRight w:val="0"/>
          <w:marTop w:val="0"/>
          <w:marBottom w:val="0"/>
          <w:divBdr>
            <w:top w:val="none" w:sz="0" w:space="0" w:color="auto"/>
            <w:left w:val="none" w:sz="0" w:space="0" w:color="auto"/>
            <w:bottom w:val="none" w:sz="0" w:space="0" w:color="auto"/>
            <w:right w:val="none" w:sz="0" w:space="0" w:color="auto"/>
          </w:divBdr>
        </w:div>
        <w:div w:id="2074623555">
          <w:marLeft w:val="0"/>
          <w:marRight w:val="0"/>
          <w:marTop w:val="0"/>
          <w:marBottom w:val="0"/>
          <w:divBdr>
            <w:top w:val="none" w:sz="0" w:space="0" w:color="auto"/>
            <w:left w:val="none" w:sz="0" w:space="0" w:color="auto"/>
            <w:bottom w:val="none" w:sz="0" w:space="0" w:color="auto"/>
            <w:right w:val="none" w:sz="0" w:space="0" w:color="auto"/>
          </w:divBdr>
        </w:div>
        <w:div w:id="825391611">
          <w:marLeft w:val="0"/>
          <w:marRight w:val="0"/>
          <w:marTop w:val="0"/>
          <w:marBottom w:val="0"/>
          <w:divBdr>
            <w:top w:val="none" w:sz="0" w:space="0" w:color="auto"/>
            <w:left w:val="none" w:sz="0" w:space="0" w:color="auto"/>
            <w:bottom w:val="none" w:sz="0" w:space="0" w:color="auto"/>
            <w:right w:val="none" w:sz="0" w:space="0" w:color="auto"/>
          </w:divBdr>
        </w:div>
        <w:div w:id="1173647377">
          <w:marLeft w:val="0"/>
          <w:marRight w:val="0"/>
          <w:marTop w:val="0"/>
          <w:marBottom w:val="0"/>
          <w:divBdr>
            <w:top w:val="none" w:sz="0" w:space="0" w:color="auto"/>
            <w:left w:val="none" w:sz="0" w:space="0" w:color="auto"/>
            <w:bottom w:val="none" w:sz="0" w:space="0" w:color="auto"/>
            <w:right w:val="none" w:sz="0" w:space="0" w:color="auto"/>
          </w:divBdr>
        </w:div>
        <w:div w:id="1916041848">
          <w:marLeft w:val="0"/>
          <w:marRight w:val="0"/>
          <w:marTop w:val="0"/>
          <w:marBottom w:val="0"/>
          <w:divBdr>
            <w:top w:val="none" w:sz="0" w:space="0" w:color="auto"/>
            <w:left w:val="none" w:sz="0" w:space="0" w:color="auto"/>
            <w:bottom w:val="none" w:sz="0" w:space="0" w:color="auto"/>
            <w:right w:val="none" w:sz="0" w:space="0" w:color="auto"/>
          </w:divBdr>
        </w:div>
        <w:div w:id="2142646485">
          <w:marLeft w:val="0"/>
          <w:marRight w:val="0"/>
          <w:marTop w:val="0"/>
          <w:marBottom w:val="0"/>
          <w:divBdr>
            <w:top w:val="none" w:sz="0" w:space="0" w:color="auto"/>
            <w:left w:val="none" w:sz="0" w:space="0" w:color="auto"/>
            <w:bottom w:val="none" w:sz="0" w:space="0" w:color="auto"/>
            <w:right w:val="none" w:sz="0" w:space="0" w:color="auto"/>
          </w:divBdr>
        </w:div>
        <w:div w:id="1730306644">
          <w:marLeft w:val="0"/>
          <w:marRight w:val="0"/>
          <w:marTop w:val="0"/>
          <w:marBottom w:val="0"/>
          <w:divBdr>
            <w:top w:val="none" w:sz="0" w:space="0" w:color="auto"/>
            <w:left w:val="none" w:sz="0" w:space="0" w:color="auto"/>
            <w:bottom w:val="none" w:sz="0" w:space="0" w:color="auto"/>
            <w:right w:val="none" w:sz="0" w:space="0" w:color="auto"/>
          </w:divBdr>
        </w:div>
        <w:div w:id="1624574673">
          <w:marLeft w:val="0"/>
          <w:marRight w:val="0"/>
          <w:marTop w:val="0"/>
          <w:marBottom w:val="0"/>
          <w:divBdr>
            <w:top w:val="none" w:sz="0" w:space="0" w:color="auto"/>
            <w:left w:val="none" w:sz="0" w:space="0" w:color="auto"/>
            <w:bottom w:val="none" w:sz="0" w:space="0" w:color="auto"/>
            <w:right w:val="none" w:sz="0" w:space="0" w:color="auto"/>
          </w:divBdr>
        </w:div>
        <w:div w:id="2017266573">
          <w:marLeft w:val="0"/>
          <w:marRight w:val="0"/>
          <w:marTop w:val="0"/>
          <w:marBottom w:val="0"/>
          <w:divBdr>
            <w:top w:val="none" w:sz="0" w:space="0" w:color="auto"/>
            <w:left w:val="none" w:sz="0" w:space="0" w:color="auto"/>
            <w:bottom w:val="none" w:sz="0" w:space="0" w:color="auto"/>
            <w:right w:val="none" w:sz="0" w:space="0" w:color="auto"/>
          </w:divBdr>
        </w:div>
        <w:div w:id="850796243">
          <w:marLeft w:val="0"/>
          <w:marRight w:val="0"/>
          <w:marTop w:val="0"/>
          <w:marBottom w:val="0"/>
          <w:divBdr>
            <w:top w:val="none" w:sz="0" w:space="0" w:color="auto"/>
            <w:left w:val="none" w:sz="0" w:space="0" w:color="auto"/>
            <w:bottom w:val="none" w:sz="0" w:space="0" w:color="auto"/>
            <w:right w:val="none" w:sz="0" w:space="0" w:color="auto"/>
          </w:divBdr>
        </w:div>
        <w:div w:id="602807477">
          <w:marLeft w:val="0"/>
          <w:marRight w:val="0"/>
          <w:marTop w:val="0"/>
          <w:marBottom w:val="0"/>
          <w:divBdr>
            <w:top w:val="none" w:sz="0" w:space="0" w:color="auto"/>
            <w:left w:val="none" w:sz="0" w:space="0" w:color="auto"/>
            <w:bottom w:val="none" w:sz="0" w:space="0" w:color="auto"/>
            <w:right w:val="none" w:sz="0" w:space="0" w:color="auto"/>
          </w:divBdr>
        </w:div>
        <w:div w:id="1330525125">
          <w:marLeft w:val="0"/>
          <w:marRight w:val="0"/>
          <w:marTop w:val="0"/>
          <w:marBottom w:val="0"/>
          <w:divBdr>
            <w:top w:val="none" w:sz="0" w:space="0" w:color="auto"/>
            <w:left w:val="none" w:sz="0" w:space="0" w:color="auto"/>
            <w:bottom w:val="none" w:sz="0" w:space="0" w:color="auto"/>
            <w:right w:val="none" w:sz="0" w:space="0" w:color="auto"/>
          </w:divBdr>
        </w:div>
        <w:div w:id="857040183">
          <w:marLeft w:val="0"/>
          <w:marRight w:val="0"/>
          <w:marTop w:val="0"/>
          <w:marBottom w:val="0"/>
          <w:divBdr>
            <w:top w:val="none" w:sz="0" w:space="0" w:color="auto"/>
            <w:left w:val="none" w:sz="0" w:space="0" w:color="auto"/>
            <w:bottom w:val="none" w:sz="0" w:space="0" w:color="auto"/>
            <w:right w:val="none" w:sz="0" w:space="0" w:color="auto"/>
          </w:divBdr>
        </w:div>
        <w:div w:id="643048589">
          <w:marLeft w:val="0"/>
          <w:marRight w:val="0"/>
          <w:marTop w:val="0"/>
          <w:marBottom w:val="0"/>
          <w:divBdr>
            <w:top w:val="none" w:sz="0" w:space="0" w:color="auto"/>
            <w:left w:val="none" w:sz="0" w:space="0" w:color="auto"/>
            <w:bottom w:val="none" w:sz="0" w:space="0" w:color="auto"/>
            <w:right w:val="none" w:sz="0" w:space="0" w:color="auto"/>
          </w:divBdr>
        </w:div>
        <w:div w:id="1243024846">
          <w:marLeft w:val="0"/>
          <w:marRight w:val="0"/>
          <w:marTop w:val="0"/>
          <w:marBottom w:val="0"/>
          <w:divBdr>
            <w:top w:val="none" w:sz="0" w:space="0" w:color="auto"/>
            <w:left w:val="none" w:sz="0" w:space="0" w:color="auto"/>
            <w:bottom w:val="none" w:sz="0" w:space="0" w:color="auto"/>
            <w:right w:val="none" w:sz="0" w:space="0" w:color="auto"/>
          </w:divBdr>
        </w:div>
      </w:divsChild>
    </w:div>
    <w:div w:id="455877663">
      <w:bodyDiv w:val="1"/>
      <w:marLeft w:val="0"/>
      <w:marRight w:val="0"/>
      <w:marTop w:val="0"/>
      <w:marBottom w:val="0"/>
      <w:divBdr>
        <w:top w:val="none" w:sz="0" w:space="0" w:color="auto"/>
        <w:left w:val="none" w:sz="0" w:space="0" w:color="auto"/>
        <w:bottom w:val="none" w:sz="0" w:space="0" w:color="auto"/>
        <w:right w:val="none" w:sz="0" w:space="0" w:color="auto"/>
      </w:divBdr>
    </w:div>
    <w:div w:id="1309167611">
      <w:bodyDiv w:val="1"/>
      <w:marLeft w:val="0"/>
      <w:marRight w:val="0"/>
      <w:marTop w:val="0"/>
      <w:marBottom w:val="0"/>
      <w:divBdr>
        <w:top w:val="none" w:sz="0" w:space="0" w:color="auto"/>
        <w:left w:val="none" w:sz="0" w:space="0" w:color="auto"/>
        <w:bottom w:val="none" w:sz="0" w:space="0" w:color="auto"/>
        <w:right w:val="none" w:sz="0" w:space="0" w:color="auto"/>
      </w:divBdr>
    </w:div>
    <w:div w:id="1337415443">
      <w:bodyDiv w:val="1"/>
      <w:marLeft w:val="0"/>
      <w:marRight w:val="0"/>
      <w:marTop w:val="0"/>
      <w:marBottom w:val="0"/>
      <w:divBdr>
        <w:top w:val="none" w:sz="0" w:space="0" w:color="auto"/>
        <w:left w:val="none" w:sz="0" w:space="0" w:color="auto"/>
        <w:bottom w:val="none" w:sz="0" w:space="0" w:color="auto"/>
        <w:right w:val="none" w:sz="0" w:space="0" w:color="auto"/>
      </w:divBdr>
    </w:div>
    <w:div w:id="1516269199">
      <w:bodyDiv w:val="1"/>
      <w:marLeft w:val="0"/>
      <w:marRight w:val="0"/>
      <w:marTop w:val="0"/>
      <w:marBottom w:val="0"/>
      <w:divBdr>
        <w:top w:val="none" w:sz="0" w:space="0" w:color="auto"/>
        <w:left w:val="none" w:sz="0" w:space="0" w:color="auto"/>
        <w:bottom w:val="none" w:sz="0" w:space="0" w:color="auto"/>
        <w:right w:val="none" w:sz="0" w:space="0" w:color="auto"/>
      </w:divBdr>
    </w:div>
    <w:div w:id="1769882490">
      <w:bodyDiv w:val="1"/>
      <w:marLeft w:val="0"/>
      <w:marRight w:val="0"/>
      <w:marTop w:val="0"/>
      <w:marBottom w:val="0"/>
      <w:divBdr>
        <w:top w:val="none" w:sz="0" w:space="0" w:color="auto"/>
        <w:left w:val="none" w:sz="0" w:space="0" w:color="auto"/>
        <w:bottom w:val="none" w:sz="0" w:space="0" w:color="auto"/>
        <w:right w:val="none" w:sz="0" w:space="0" w:color="auto"/>
      </w:divBdr>
      <w:divsChild>
        <w:div w:id="473648280">
          <w:marLeft w:val="0"/>
          <w:marRight w:val="0"/>
          <w:marTop w:val="0"/>
          <w:marBottom w:val="0"/>
          <w:divBdr>
            <w:top w:val="none" w:sz="0" w:space="0" w:color="auto"/>
            <w:left w:val="none" w:sz="0" w:space="0" w:color="auto"/>
            <w:bottom w:val="none" w:sz="0" w:space="0" w:color="auto"/>
            <w:right w:val="none" w:sz="0" w:space="0" w:color="auto"/>
          </w:divBdr>
        </w:div>
        <w:div w:id="272592968">
          <w:marLeft w:val="0"/>
          <w:marRight w:val="0"/>
          <w:marTop w:val="0"/>
          <w:marBottom w:val="0"/>
          <w:divBdr>
            <w:top w:val="none" w:sz="0" w:space="0" w:color="auto"/>
            <w:left w:val="none" w:sz="0" w:space="0" w:color="auto"/>
            <w:bottom w:val="none" w:sz="0" w:space="0" w:color="auto"/>
            <w:right w:val="none" w:sz="0" w:space="0" w:color="auto"/>
          </w:divBdr>
        </w:div>
        <w:div w:id="463350098">
          <w:marLeft w:val="0"/>
          <w:marRight w:val="0"/>
          <w:marTop w:val="0"/>
          <w:marBottom w:val="0"/>
          <w:divBdr>
            <w:top w:val="none" w:sz="0" w:space="0" w:color="auto"/>
            <w:left w:val="none" w:sz="0" w:space="0" w:color="auto"/>
            <w:bottom w:val="none" w:sz="0" w:space="0" w:color="auto"/>
            <w:right w:val="none" w:sz="0" w:space="0" w:color="auto"/>
          </w:divBdr>
        </w:div>
        <w:div w:id="1046225439">
          <w:marLeft w:val="0"/>
          <w:marRight w:val="0"/>
          <w:marTop w:val="0"/>
          <w:marBottom w:val="0"/>
          <w:divBdr>
            <w:top w:val="none" w:sz="0" w:space="0" w:color="auto"/>
            <w:left w:val="none" w:sz="0" w:space="0" w:color="auto"/>
            <w:bottom w:val="none" w:sz="0" w:space="0" w:color="auto"/>
            <w:right w:val="none" w:sz="0" w:space="0" w:color="auto"/>
          </w:divBdr>
        </w:div>
        <w:div w:id="560166961">
          <w:marLeft w:val="0"/>
          <w:marRight w:val="0"/>
          <w:marTop w:val="0"/>
          <w:marBottom w:val="0"/>
          <w:divBdr>
            <w:top w:val="none" w:sz="0" w:space="0" w:color="auto"/>
            <w:left w:val="none" w:sz="0" w:space="0" w:color="auto"/>
            <w:bottom w:val="none" w:sz="0" w:space="0" w:color="auto"/>
            <w:right w:val="none" w:sz="0" w:space="0" w:color="auto"/>
          </w:divBdr>
        </w:div>
        <w:div w:id="505440900">
          <w:marLeft w:val="0"/>
          <w:marRight w:val="0"/>
          <w:marTop w:val="0"/>
          <w:marBottom w:val="0"/>
          <w:divBdr>
            <w:top w:val="none" w:sz="0" w:space="0" w:color="auto"/>
            <w:left w:val="none" w:sz="0" w:space="0" w:color="auto"/>
            <w:bottom w:val="none" w:sz="0" w:space="0" w:color="auto"/>
            <w:right w:val="none" w:sz="0" w:space="0" w:color="auto"/>
          </w:divBdr>
        </w:div>
        <w:div w:id="1748845610">
          <w:marLeft w:val="0"/>
          <w:marRight w:val="0"/>
          <w:marTop w:val="0"/>
          <w:marBottom w:val="0"/>
          <w:divBdr>
            <w:top w:val="none" w:sz="0" w:space="0" w:color="auto"/>
            <w:left w:val="none" w:sz="0" w:space="0" w:color="auto"/>
            <w:bottom w:val="none" w:sz="0" w:space="0" w:color="auto"/>
            <w:right w:val="none" w:sz="0" w:space="0" w:color="auto"/>
          </w:divBdr>
        </w:div>
        <w:div w:id="680359372">
          <w:marLeft w:val="0"/>
          <w:marRight w:val="0"/>
          <w:marTop w:val="0"/>
          <w:marBottom w:val="0"/>
          <w:divBdr>
            <w:top w:val="none" w:sz="0" w:space="0" w:color="auto"/>
            <w:left w:val="none" w:sz="0" w:space="0" w:color="auto"/>
            <w:bottom w:val="none" w:sz="0" w:space="0" w:color="auto"/>
            <w:right w:val="none" w:sz="0" w:space="0" w:color="auto"/>
          </w:divBdr>
        </w:div>
        <w:div w:id="1276903454">
          <w:marLeft w:val="0"/>
          <w:marRight w:val="0"/>
          <w:marTop w:val="0"/>
          <w:marBottom w:val="0"/>
          <w:divBdr>
            <w:top w:val="none" w:sz="0" w:space="0" w:color="auto"/>
            <w:left w:val="none" w:sz="0" w:space="0" w:color="auto"/>
            <w:bottom w:val="none" w:sz="0" w:space="0" w:color="auto"/>
            <w:right w:val="none" w:sz="0" w:space="0" w:color="auto"/>
          </w:divBdr>
        </w:div>
        <w:div w:id="115101906">
          <w:marLeft w:val="0"/>
          <w:marRight w:val="0"/>
          <w:marTop w:val="0"/>
          <w:marBottom w:val="0"/>
          <w:divBdr>
            <w:top w:val="none" w:sz="0" w:space="0" w:color="auto"/>
            <w:left w:val="none" w:sz="0" w:space="0" w:color="auto"/>
            <w:bottom w:val="none" w:sz="0" w:space="0" w:color="auto"/>
            <w:right w:val="none" w:sz="0" w:space="0" w:color="auto"/>
          </w:divBdr>
        </w:div>
        <w:div w:id="891430032">
          <w:marLeft w:val="0"/>
          <w:marRight w:val="0"/>
          <w:marTop w:val="0"/>
          <w:marBottom w:val="0"/>
          <w:divBdr>
            <w:top w:val="none" w:sz="0" w:space="0" w:color="auto"/>
            <w:left w:val="none" w:sz="0" w:space="0" w:color="auto"/>
            <w:bottom w:val="none" w:sz="0" w:space="0" w:color="auto"/>
            <w:right w:val="none" w:sz="0" w:space="0" w:color="auto"/>
          </w:divBdr>
        </w:div>
        <w:div w:id="842471832">
          <w:marLeft w:val="0"/>
          <w:marRight w:val="0"/>
          <w:marTop w:val="0"/>
          <w:marBottom w:val="0"/>
          <w:divBdr>
            <w:top w:val="none" w:sz="0" w:space="0" w:color="auto"/>
            <w:left w:val="none" w:sz="0" w:space="0" w:color="auto"/>
            <w:bottom w:val="none" w:sz="0" w:space="0" w:color="auto"/>
            <w:right w:val="none" w:sz="0" w:space="0" w:color="auto"/>
          </w:divBdr>
        </w:div>
        <w:div w:id="1577666151">
          <w:marLeft w:val="0"/>
          <w:marRight w:val="0"/>
          <w:marTop w:val="0"/>
          <w:marBottom w:val="0"/>
          <w:divBdr>
            <w:top w:val="none" w:sz="0" w:space="0" w:color="auto"/>
            <w:left w:val="none" w:sz="0" w:space="0" w:color="auto"/>
            <w:bottom w:val="none" w:sz="0" w:space="0" w:color="auto"/>
            <w:right w:val="none" w:sz="0" w:space="0" w:color="auto"/>
          </w:divBdr>
        </w:div>
        <w:div w:id="1978799229">
          <w:marLeft w:val="0"/>
          <w:marRight w:val="0"/>
          <w:marTop w:val="0"/>
          <w:marBottom w:val="0"/>
          <w:divBdr>
            <w:top w:val="none" w:sz="0" w:space="0" w:color="auto"/>
            <w:left w:val="none" w:sz="0" w:space="0" w:color="auto"/>
            <w:bottom w:val="none" w:sz="0" w:space="0" w:color="auto"/>
            <w:right w:val="none" w:sz="0" w:space="0" w:color="auto"/>
          </w:divBdr>
        </w:div>
        <w:div w:id="37123367">
          <w:marLeft w:val="0"/>
          <w:marRight w:val="0"/>
          <w:marTop w:val="0"/>
          <w:marBottom w:val="0"/>
          <w:divBdr>
            <w:top w:val="none" w:sz="0" w:space="0" w:color="auto"/>
            <w:left w:val="none" w:sz="0" w:space="0" w:color="auto"/>
            <w:bottom w:val="none" w:sz="0" w:space="0" w:color="auto"/>
            <w:right w:val="none" w:sz="0" w:space="0" w:color="auto"/>
          </w:divBdr>
        </w:div>
        <w:div w:id="1924099191">
          <w:marLeft w:val="0"/>
          <w:marRight w:val="0"/>
          <w:marTop w:val="0"/>
          <w:marBottom w:val="0"/>
          <w:divBdr>
            <w:top w:val="none" w:sz="0" w:space="0" w:color="auto"/>
            <w:left w:val="none" w:sz="0" w:space="0" w:color="auto"/>
            <w:bottom w:val="none" w:sz="0" w:space="0" w:color="auto"/>
            <w:right w:val="none" w:sz="0" w:space="0" w:color="auto"/>
          </w:divBdr>
        </w:div>
        <w:div w:id="1036660883">
          <w:marLeft w:val="0"/>
          <w:marRight w:val="0"/>
          <w:marTop w:val="0"/>
          <w:marBottom w:val="0"/>
          <w:divBdr>
            <w:top w:val="none" w:sz="0" w:space="0" w:color="auto"/>
            <w:left w:val="none" w:sz="0" w:space="0" w:color="auto"/>
            <w:bottom w:val="none" w:sz="0" w:space="0" w:color="auto"/>
            <w:right w:val="none" w:sz="0" w:space="0" w:color="auto"/>
          </w:divBdr>
        </w:div>
        <w:div w:id="432628876">
          <w:marLeft w:val="0"/>
          <w:marRight w:val="0"/>
          <w:marTop w:val="0"/>
          <w:marBottom w:val="0"/>
          <w:divBdr>
            <w:top w:val="none" w:sz="0" w:space="0" w:color="auto"/>
            <w:left w:val="none" w:sz="0" w:space="0" w:color="auto"/>
            <w:bottom w:val="none" w:sz="0" w:space="0" w:color="auto"/>
            <w:right w:val="none" w:sz="0" w:space="0" w:color="auto"/>
          </w:divBdr>
        </w:div>
        <w:div w:id="1988195633">
          <w:marLeft w:val="0"/>
          <w:marRight w:val="0"/>
          <w:marTop w:val="0"/>
          <w:marBottom w:val="0"/>
          <w:divBdr>
            <w:top w:val="none" w:sz="0" w:space="0" w:color="auto"/>
            <w:left w:val="none" w:sz="0" w:space="0" w:color="auto"/>
            <w:bottom w:val="none" w:sz="0" w:space="0" w:color="auto"/>
            <w:right w:val="none" w:sz="0" w:space="0" w:color="auto"/>
          </w:divBdr>
        </w:div>
        <w:div w:id="29035427">
          <w:marLeft w:val="0"/>
          <w:marRight w:val="0"/>
          <w:marTop w:val="0"/>
          <w:marBottom w:val="0"/>
          <w:divBdr>
            <w:top w:val="none" w:sz="0" w:space="0" w:color="auto"/>
            <w:left w:val="none" w:sz="0" w:space="0" w:color="auto"/>
            <w:bottom w:val="none" w:sz="0" w:space="0" w:color="auto"/>
            <w:right w:val="none" w:sz="0" w:space="0" w:color="auto"/>
          </w:divBdr>
        </w:div>
        <w:div w:id="1810828692">
          <w:marLeft w:val="0"/>
          <w:marRight w:val="0"/>
          <w:marTop w:val="0"/>
          <w:marBottom w:val="0"/>
          <w:divBdr>
            <w:top w:val="none" w:sz="0" w:space="0" w:color="auto"/>
            <w:left w:val="none" w:sz="0" w:space="0" w:color="auto"/>
            <w:bottom w:val="none" w:sz="0" w:space="0" w:color="auto"/>
            <w:right w:val="none" w:sz="0" w:space="0" w:color="auto"/>
          </w:divBdr>
        </w:div>
      </w:divsChild>
    </w:div>
    <w:div w:id="1809737392">
      <w:bodyDiv w:val="1"/>
      <w:marLeft w:val="0"/>
      <w:marRight w:val="0"/>
      <w:marTop w:val="0"/>
      <w:marBottom w:val="0"/>
      <w:divBdr>
        <w:top w:val="none" w:sz="0" w:space="0" w:color="auto"/>
        <w:left w:val="none" w:sz="0" w:space="0" w:color="auto"/>
        <w:bottom w:val="none" w:sz="0" w:space="0" w:color="auto"/>
        <w:right w:val="none" w:sz="0" w:space="0" w:color="auto"/>
      </w:divBdr>
      <w:divsChild>
        <w:div w:id="1131627249">
          <w:marLeft w:val="0"/>
          <w:marRight w:val="0"/>
          <w:marTop w:val="0"/>
          <w:marBottom w:val="0"/>
          <w:divBdr>
            <w:top w:val="none" w:sz="0" w:space="0" w:color="auto"/>
            <w:left w:val="none" w:sz="0" w:space="0" w:color="auto"/>
            <w:bottom w:val="none" w:sz="0" w:space="0" w:color="auto"/>
            <w:right w:val="none" w:sz="0" w:space="0" w:color="auto"/>
          </w:divBdr>
        </w:div>
        <w:div w:id="875461929">
          <w:marLeft w:val="0"/>
          <w:marRight w:val="0"/>
          <w:marTop w:val="0"/>
          <w:marBottom w:val="0"/>
          <w:divBdr>
            <w:top w:val="none" w:sz="0" w:space="0" w:color="auto"/>
            <w:left w:val="none" w:sz="0" w:space="0" w:color="auto"/>
            <w:bottom w:val="none" w:sz="0" w:space="0" w:color="auto"/>
            <w:right w:val="none" w:sz="0" w:space="0" w:color="auto"/>
          </w:divBdr>
        </w:div>
        <w:div w:id="955915639">
          <w:marLeft w:val="0"/>
          <w:marRight w:val="0"/>
          <w:marTop w:val="0"/>
          <w:marBottom w:val="0"/>
          <w:divBdr>
            <w:top w:val="none" w:sz="0" w:space="0" w:color="auto"/>
            <w:left w:val="none" w:sz="0" w:space="0" w:color="auto"/>
            <w:bottom w:val="none" w:sz="0" w:space="0" w:color="auto"/>
            <w:right w:val="none" w:sz="0" w:space="0" w:color="auto"/>
          </w:divBdr>
        </w:div>
        <w:div w:id="1910577489">
          <w:marLeft w:val="0"/>
          <w:marRight w:val="0"/>
          <w:marTop w:val="0"/>
          <w:marBottom w:val="0"/>
          <w:divBdr>
            <w:top w:val="none" w:sz="0" w:space="0" w:color="auto"/>
            <w:left w:val="none" w:sz="0" w:space="0" w:color="auto"/>
            <w:bottom w:val="none" w:sz="0" w:space="0" w:color="auto"/>
            <w:right w:val="none" w:sz="0" w:space="0" w:color="auto"/>
          </w:divBdr>
        </w:div>
        <w:div w:id="1343049481">
          <w:marLeft w:val="0"/>
          <w:marRight w:val="0"/>
          <w:marTop w:val="0"/>
          <w:marBottom w:val="0"/>
          <w:divBdr>
            <w:top w:val="none" w:sz="0" w:space="0" w:color="auto"/>
            <w:left w:val="none" w:sz="0" w:space="0" w:color="auto"/>
            <w:bottom w:val="none" w:sz="0" w:space="0" w:color="auto"/>
            <w:right w:val="none" w:sz="0" w:space="0" w:color="auto"/>
          </w:divBdr>
        </w:div>
        <w:div w:id="559558842">
          <w:marLeft w:val="0"/>
          <w:marRight w:val="0"/>
          <w:marTop w:val="0"/>
          <w:marBottom w:val="0"/>
          <w:divBdr>
            <w:top w:val="none" w:sz="0" w:space="0" w:color="auto"/>
            <w:left w:val="none" w:sz="0" w:space="0" w:color="auto"/>
            <w:bottom w:val="none" w:sz="0" w:space="0" w:color="auto"/>
            <w:right w:val="none" w:sz="0" w:space="0" w:color="auto"/>
          </w:divBdr>
        </w:div>
        <w:div w:id="1901282206">
          <w:marLeft w:val="0"/>
          <w:marRight w:val="0"/>
          <w:marTop w:val="0"/>
          <w:marBottom w:val="0"/>
          <w:divBdr>
            <w:top w:val="none" w:sz="0" w:space="0" w:color="auto"/>
            <w:left w:val="none" w:sz="0" w:space="0" w:color="auto"/>
            <w:bottom w:val="none" w:sz="0" w:space="0" w:color="auto"/>
            <w:right w:val="none" w:sz="0" w:space="0" w:color="auto"/>
          </w:divBdr>
        </w:div>
        <w:div w:id="593051499">
          <w:marLeft w:val="0"/>
          <w:marRight w:val="0"/>
          <w:marTop w:val="0"/>
          <w:marBottom w:val="0"/>
          <w:divBdr>
            <w:top w:val="none" w:sz="0" w:space="0" w:color="auto"/>
            <w:left w:val="none" w:sz="0" w:space="0" w:color="auto"/>
            <w:bottom w:val="none" w:sz="0" w:space="0" w:color="auto"/>
            <w:right w:val="none" w:sz="0" w:space="0" w:color="auto"/>
          </w:divBdr>
        </w:div>
        <w:div w:id="137429168">
          <w:marLeft w:val="0"/>
          <w:marRight w:val="0"/>
          <w:marTop w:val="0"/>
          <w:marBottom w:val="0"/>
          <w:divBdr>
            <w:top w:val="none" w:sz="0" w:space="0" w:color="auto"/>
            <w:left w:val="none" w:sz="0" w:space="0" w:color="auto"/>
            <w:bottom w:val="none" w:sz="0" w:space="0" w:color="auto"/>
            <w:right w:val="none" w:sz="0" w:space="0" w:color="auto"/>
          </w:divBdr>
        </w:div>
        <w:div w:id="1878082795">
          <w:marLeft w:val="0"/>
          <w:marRight w:val="0"/>
          <w:marTop w:val="0"/>
          <w:marBottom w:val="0"/>
          <w:divBdr>
            <w:top w:val="none" w:sz="0" w:space="0" w:color="auto"/>
            <w:left w:val="none" w:sz="0" w:space="0" w:color="auto"/>
            <w:bottom w:val="none" w:sz="0" w:space="0" w:color="auto"/>
            <w:right w:val="none" w:sz="0" w:space="0" w:color="auto"/>
          </w:divBdr>
        </w:div>
        <w:div w:id="2029216938">
          <w:marLeft w:val="0"/>
          <w:marRight w:val="0"/>
          <w:marTop w:val="0"/>
          <w:marBottom w:val="0"/>
          <w:divBdr>
            <w:top w:val="none" w:sz="0" w:space="0" w:color="auto"/>
            <w:left w:val="none" w:sz="0" w:space="0" w:color="auto"/>
            <w:bottom w:val="none" w:sz="0" w:space="0" w:color="auto"/>
            <w:right w:val="none" w:sz="0" w:space="0" w:color="auto"/>
          </w:divBdr>
        </w:div>
        <w:div w:id="1990788494">
          <w:marLeft w:val="0"/>
          <w:marRight w:val="0"/>
          <w:marTop w:val="0"/>
          <w:marBottom w:val="0"/>
          <w:divBdr>
            <w:top w:val="none" w:sz="0" w:space="0" w:color="auto"/>
            <w:left w:val="none" w:sz="0" w:space="0" w:color="auto"/>
            <w:bottom w:val="none" w:sz="0" w:space="0" w:color="auto"/>
            <w:right w:val="none" w:sz="0" w:space="0" w:color="auto"/>
          </w:divBdr>
        </w:div>
        <w:div w:id="328339052">
          <w:marLeft w:val="0"/>
          <w:marRight w:val="0"/>
          <w:marTop w:val="0"/>
          <w:marBottom w:val="0"/>
          <w:divBdr>
            <w:top w:val="none" w:sz="0" w:space="0" w:color="auto"/>
            <w:left w:val="none" w:sz="0" w:space="0" w:color="auto"/>
            <w:bottom w:val="none" w:sz="0" w:space="0" w:color="auto"/>
            <w:right w:val="none" w:sz="0" w:space="0" w:color="auto"/>
          </w:divBdr>
        </w:div>
        <w:div w:id="1202785803">
          <w:marLeft w:val="0"/>
          <w:marRight w:val="0"/>
          <w:marTop w:val="0"/>
          <w:marBottom w:val="0"/>
          <w:divBdr>
            <w:top w:val="none" w:sz="0" w:space="0" w:color="auto"/>
            <w:left w:val="none" w:sz="0" w:space="0" w:color="auto"/>
            <w:bottom w:val="none" w:sz="0" w:space="0" w:color="auto"/>
            <w:right w:val="none" w:sz="0" w:space="0" w:color="auto"/>
          </w:divBdr>
        </w:div>
        <w:div w:id="1276056611">
          <w:marLeft w:val="0"/>
          <w:marRight w:val="0"/>
          <w:marTop w:val="0"/>
          <w:marBottom w:val="0"/>
          <w:divBdr>
            <w:top w:val="none" w:sz="0" w:space="0" w:color="auto"/>
            <w:left w:val="none" w:sz="0" w:space="0" w:color="auto"/>
            <w:bottom w:val="none" w:sz="0" w:space="0" w:color="auto"/>
            <w:right w:val="none" w:sz="0" w:space="0" w:color="auto"/>
          </w:divBdr>
        </w:div>
        <w:div w:id="502162862">
          <w:marLeft w:val="0"/>
          <w:marRight w:val="0"/>
          <w:marTop w:val="0"/>
          <w:marBottom w:val="0"/>
          <w:divBdr>
            <w:top w:val="none" w:sz="0" w:space="0" w:color="auto"/>
            <w:left w:val="none" w:sz="0" w:space="0" w:color="auto"/>
            <w:bottom w:val="none" w:sz="0" w:space="0" w:color="auto"/>
            <w:right w:val="none" w:sz="0" w:space="0" w:color="auto"/>
          </w:divBdr>
        </w:div>
      </w:divsChild>
    </w:div>
    <w:div w:id="202304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f01e5f0-e043-49e4-b714-2ad305e849d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F5CDFF1FD5D9498FAA1722714441FA" ma:contentTypeVersion="8" ma:contentTypeDescription="Create a new document." ma:contentTypeScope="" ma:versionID="c33de8611ad784785e3ab82947dff6e9">
  <xsd:schema xmlns:xsd="http://www.w3.org/2001/XMLSchema" xmlns:xs="http://www.w3.org/2001/XMLSchema" xmlns:p="http://schemas.microsoft.com/office/2006/metadata/properties" xmlns:ns3="ef01e5f0-e043-49e4-b714-2ad305e849d6" xmlns:ns4="b6c2ef06-9bd2-475a-ab5a-f2a58683330c" targetNamespace="http://schemas.microsoft.com/office/2006/metadata/properties" ma:root="true" ma:fieldsID="66482af801e26ecb6c79bbc4196b54a0" ns3:_="" ns4:_="">
    <xsd:import namespace="ef01e5f0-e043-49e4-b714-2ad305e849d6"/>
    <xsd:import namespace="b6c2ef06-9bd2-475a-ab5a-f2a58683330c"/>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1e5f0-e043-49e4-b714-2ad305e84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c2ef06-9bd2-475a-ab5a-f2a58683330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2A295E-2FF7-4585-AFE6-2F0712F1366A}">
  <ds:schemaRefs>
    <ds:schemaRef ds:uri="http://schemas.microsoft.com/office/2006/metadata/properties"/>
    <ds:schemaRef ds:uri="http://schemas.microsoft.com/office/infopath/2007/PartnerControls"/>
    <ds:schemaRef ds:uri="ef01e5f0-e043-49e4-b714-2ad305e849d6"/>
  </ds:schemaRefs>
</ds:datastoreItem>
</file>

<file path=customXml/itemProps2.xml><?xml version="1.0" encoding="utf-8"?>
<ds:datastoreItem xmlns:ds="http://schemas.openxmlformats.org/officeDocument/2006/customXml" ds:itemID="{5AC659F1-189B-456C-976E-714E49D9B2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1e5f0-e043-49e4-b714-2ad305e849d6"/>
    <ds:schemaRef ds:uri="b6c2ef06-9bd2-475a-ab5a-f2a5868333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06208D-4781-4527-90AB-849F7392A906}">
  <ds:schemaRefs>
    <ds:schemaRef ds:uri="http://schemas.openxmlformats.org/officeDocument/2006/bibliography"/>
  </ds:schemaRefs>
</ds:datastoreItem>
</file>

<file path=customXml/itemProps4.xml><?xml version="1.0" encoding="utf-8"?>
<ds:datastoreItem xmlns:ds="http://schemas.openxmlformats.org/officeDocument/2006/customXml" ds:itemID="{FAB5C095-2A4E-4FD2-9679-7089757893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545</Words>
  <Characters>3111</Characters>
  <Application>Microsoft Office Word</Application>
  <DocSecurity>4</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Slover, Elizabeth (PERB)</dc:creator>
  <cp:keywords/>
  <dc:description/>
  <cp:lastModifiedBy>Elam, Gertie (PERB)</cp:lastModifiedBy>
  <cp:revision>2</cp:revision>
  <dcterms:created xsi:type="dcterms:W3CDTF">2024-04-24T13:42:00Z</dcterms:created>
  <dcterms:modified xsi:type="dcterms:W3CDTF">2024-04-24T13:42:00Z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0x0101001EF5CDFF1FD5D9498FAA1722714441FA</vt:lpwstr>
  </property>
</Properties>
</file>