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06487" w14:textId="0CC347A6" w:rsidR="007D71E0" w:rsidRDefault="007D71E0" w:rsidP="00D01E4B">
      <w:pPr>
        <w:tabs>
          <w:tab w:val="center" w:pos="4680"/>
          <w:tab w:val="right" w:pos="9360"/>
        </w:tabs>
        <w:spacing w:after="0" w:line="240" w:lineRule="auto"/>
        <w:jc w:val="both"/>
        <w:rPr>
          <w:rFonts w:ascii="Times New Roman" w:eastAsia="Calibri" w:hAnsi="Times New Roman"/>
          <w:kern w:val="0"/>
          <w:sz w:val="20"/>
          <w:szCs w:val="20"/>
          <w14:ligatures w14:val="none"/>
        </w:rPr>
      </w:pPr>
      <w:r>
        <w:rPr>
          <w:rFonts w:ascii="Times New Roman" w:eastAsia="Calibri" w:hAnsi="Times New Roman"/>
          <w:kern w:val="0"/>
          <w:sz w:val="20"/>
          <w:szCs w:val="20"/>
        </w:rPr>
        <w:t xml:space="preserve">Notice: This decision may be formally revised </w:t>
      </w:r>
      <w:r>
        <w:rPr>
          <w:rFonts w:ascii="Times New Roman" w:eastAsia="Calibri" w:hAnsi="Times New Roman"/>
          <w:kern w:val="0"/>
          <w:sz w:val="20"/>
          <w:szCs w:val="20"/>
          <w14:ligatures w14:val="none"/>
        </w:rPr>
        <w:t xml:space="preserve">within thirty days of issuance before it is published in the District of Columbia Register. </w:t>
      </w:r>
      <w:r w:rsidR="00F43798">
        <w:rPr>
          <w:rFonts w:ascii="Times New Roman" w:eastAsia="Calibri" w:hAnsi="Times New Roman"/>
          <w:kern w:val="0"/>
          <w:sz w:val="20"/>
          <w:szCs w:val="20"/>
          <w14:ligatures w14:val="none"/>
        </w:rPr>
        <w:t xml:space="preserve"> </w:t>
      </w:r>
      <w:r>
        <w:rPr>
          <w:rFonts w:ascii="Times New Roman" w:eastAsia="Calibri" w:hAnsi="Times New Roman"/>
          <w:kern w:val="0"/>
          <w:sz w:val="20"/>
          <w:szCs w:val="20"/>
          <w14:ligatures w14:val="none"/>
        </w:rPr>
        <w:t xml:space="preserve">Parties should promptly notify this office of any errors so that they may be corrected before publishing the decision. </w:t>
      </w:r>
      <w:r w:rsidR="00F43798">
        <w:rPr>
          <w:rFonts w:ascii="Times New Roman" w:eastAsia="Calibri" w:hAnsi="Times New Roman"/>
          <w:kern w:val="0"/>
          <w:sz w:val="20"/>
          <w:szCs w:val="20"/>
          <w14:ligatures w14:val="none"/>
        </w:rPr>
        <w:t xml:space="preserve"> </w:t>
      </w:r>
      <w:r>
        <w:rPr>
          <w:rFonts w:ascii="Times New Roman" w:eastAsia="Calibri" w:hAnsi="Times New Roman"/>
          <w:kern w:val="0"/>
          <w:sz w:val="20"/>
          <w:szCs w:val="20"/>
          <w14:ligatures w14:val="none"/>
        </w:rPr>
        <w:t>This notice is not intended to provide an opportunity for a substantive challenge to the decision.</w:t>
      </w:r>
    </w:p>
    <w:p w14:paraId="723D455D" w14:textId="77777777" w:rsidR="007D71E0" w:rsidRDefault="007D71E0" w:rsidP="00D01E4B">
      <w:pPr>
        <w:widowControl w:val="0"/>
        <w:spacing w:after="0" w:line="240" w:lineRule="auto"/>
        <w:jc w:val="center"/>
        <w:rPr>
          <w:rFonts w:ascii="Times New Roman" w:eastAsia="Calibri" w:hAnsi="Times New Roman"/>
          <w:b/>
          <w:bCs/>
          <w:kern w:val="0"/>
          <w:sz w:val="24"/>
          <w:szCs w:val="24"/>
        </w:rPr>
      </w:pPr>
    </w:p>
    <w:p w14:paraId="4DACDCB6" w14:textId="77777777" w:rsidR="00F43798" w:rsidRPr="00797E1D" w:rsidRDefault="00F43798" w:rsidP="00D01E4B">
      <w:pPr>
        <w:widowControl w:val="0"/>
        <w:spacing w:after="0" w:line="240" w:lineRule="auto"/>
        <w:jc w:val="center"/>
        <w:rPr>
          <w:rFonts w:ascii="Times New Roman" w:eastAsia="Calibri" w:hAnsi="Times New Roman"/>
          <w:b/>
          <w:bCs/>
          <w:sz w:val="24"/>
          <w:szCs w:val="24"/>
        </w:rPr>
      </w:pPr>
      <w:r w:rsidRPr="00797E1D">
        <w:rPr>
          <w:rFonts w:ascii="Times New Roman" w:eastAsia="Calibri" w:hAnsi="Times New Roman"/>
          <w:b/>
          <w:bCs/>
          <w:sz w:val="24"/>
          <w:szCs w:val="24"/>
        </w:rPr>
        <w:t xml:space="preserve">Government of the District of Columbia </w:t>
      </w:r>
    </w:p>
    <w:p w14:paraId="7B9C0C2D" w14:textId="77777777" w:rsidR="00F43798" w:rsidRDefault="00F43798" w:rsidP="00D01E4B">
      <w:pPr>
        <w:widowControl w:val="0"/>
        <w:spacing w:after="0" w:line="240" w:lineRule="auto"/>
        <w:jc w:val="center"/>
        <w:rPr>
          <w:rFonts w:ascii="Times New Roman" w:eastAsia="Calibri" w:hAnsi="Times New Roman"/>
          <w:b/>
          <w:bCs/>
          <w:sz w:val="24"/>
          <w:szCs w:val="24"/>
        </w:rPr>
      </w:pPr>
      <w:r w:rsidRPr="00797E1D">
        <w:rPr>
          <w:rFonts w:ascii="Times New Roman" w:eastAsia="Calibri" w:hAnsi="Times New Roman"/>
          <w:b/>
          <w:bCs/>
          <w:sz w:val="24"/>
          <w:szCs w:val="24"/>
        </w:rPr>
        <w:t>Public Employee Relations Board</w:t>
      </w:r>
    </w:p>
    <w:p w14:paraId="2C8C274A" w14:textId="77777777" w:rsidR="00F43798" w:rsidRPr="000438F0" w:rsidRDefault="00F43798" w:rsidP="00D01E4B">
      <w:pPr>
        <w:widowControl w:val="0"/>
        <w:spacing w:after="0" w:line="240" w:lineRule="auto"/>
        <w:jc w:val="center"/>
        <w:rPr>
          <w:rFonts w:ascii="Times New Roman" w:eastAsia="Calibri" w:hAnsi="Times New Roman"/>
          <w:b/>
          <w:bCs/>
          <w:kern w:val="0"/>
          <w:sz w:val="24"/>
          <w:szCs w:val="24"/>
        </w:rPr>
      </w:pPr>
    </w:p>
    <w:p w14:paraId="17CC0EFD" w14:textId="77777777" w:rsidR="00F43798" w:rsidRDefault="00F43798" w:rsidP="00D01E4B">
      <w:pPr>
        <w:widowControl w:val="0"/>
        <w:spacing w:after="0" w:line="240" w:lineRule="auto"/>
        <w:jc w:val="both"/>
        <w:rPr>
          <w:rFonts w:ascii="Times New Roman" w:eastAsia="Calibri" w:hAnsi="Times New Roman"/>
          <w:bCs/>
          <w:kern w:val="0"/>
          <w:sz w:val="24"/>
          <w:szCs w:val="24"/>
        </w:rPr>
      </w:pPr>
      <w:r>
        <w:rPr>
          <w:rFonts w:ascii="Times New Roman" w:eastAsia="Calibri" w:hAnsi="Times New Roman"/>
          <w:bCs/>
          <w:kern w:val="0"/>
          <w:sz w:val="24"/>
          <w:szCs w:val="24"/>
        </w:rPr>
        <w:t>_________________________________________</w:t>
      </w: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r>
    </w:p>
    <w:p w14:paraId="0A67AFDE" w14:textId="77777777" w:rsidR="00F43798" w:rsidRDefault="00F43798" w:rsidP="00D01E4B">
      <w:pPr>
        <w:widowControl w:val="0"/>
        <w:spacing w:after="0" w:line="240" w:lineRule="auto"/>
        <w:jc w:val="both"/>
        <w:rPr>
          <w:rFonts w:ascii="Times New Roman" w:eastAsia="Calibri" w:hAnsi="Times New Roman"/>
          <w:bCs/>
          <w:kern w:val="0"/>
          <w:sz w:val="24"/>
          <w:szCs w:val="24"/>
        </w:rPr>
      </w:pP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t>)</w:t>
      </w:r>
    </w:p>
    <w:p w14:paraId="46D294B7" w14:textId="77777777" w:rsidR="00F43798" w:rsidRPr="001049C9" w:rsidRDefault="00F43798" w:rsidP="00D01E4B">
      <w:pPr>
        <w:widowControl w:val="0"/>
        <w:spacing w:after="0" w:line="240" w:lineRule="auto"/>
        <w:jc w:val="both"/>
        <w:rPr>
          <w:rFonts w:ascii="Times New Roman" w:eastAsia="Calibri" w:hAnsi="Times New Roman"/>
          <w:bCs/>
          <w:kern w:val="0"/>
          <w:sz w:val="24"/>
          <w:szCs w:val="24"/>
        </w:rPr>
      </w:pPr>
      <w:r>
        <w:rPr>
          <w:rFonts w:ascii="Times New Roman" w:eastAsia="Calibri" w:hAnsi="Times New Roman"/>
          <w:bCs/>
          <w:sz w:val="24"/>
          <w:szCs w:val="24"/>
        </w:rPr>
        <w:t xml:space="preserve">DC </w:t>
      </w:r>
      <w:r>
        <w:rPr>
          <w:rFonts w:ascii="Times New Roman" w:eastAsia="Calibri" w:hAnsi="Times New Roman"/>
          <w:bCs/>
          <w:kern w:val="0"/>
          <w:sz w:val="24"/>
          <w:szCs w:val="24"/>
        </w:rPr>
        <w:t xml:space="preserve">Police Union </w:t>
      </w:r>
      <w:r>
        <w:rPr>
          <w:rFonts w:ascii="Times New Roman" w:eastAsia="Calibri" w:hAnsi="Times New Roman"/>
          <w:bCs/>
          <w:sz w:val="24"/>
          <w:szCs w:val="24"/>
        </w:rPr>
        <w:t>Lodge #</w:t>
      </w:r>
      <w:proofErr w:type="gramStart"/>
      <w:r>
        <w:rPr>
          <w:rFonts w:ascii="Times New Roman" w:eastAsia="Calibri" w:hAnsi="Times New Roman"/>
          <w:bCs/>
          <w:sz w:val="24"/>
          <w:szCs w:val="24"/>
        </w:rPr>
        <w:t>2</w:t>
      </w:r>
      <w:r>
        <w:rPr>
          <w:rFonts w:ascii="Times New Roman" w:eastAsia="Calibri" w:hAnsi="Times New Roman"/>
          <w:bCs/>
          <w:kern w:val="0"/>
          <w:sz w:val="24"/>
          <w:szCs w:val="24"/>
        </w:rPr>
        <w:t xml:space="preserve">  </w:t>
      </w:r>
      <w:r>
        <w:rPr>
          <w:rFonts w:ascii="Times New Roman" w:eastAsia="Calibri" w:hAnsi="Times New Roman"/>
          <w:bCs/>
          <w:kern w:val="0"/>
          <w:sz w:val="24"/>
          <w:szCs w:val="24"/>
        </w:rPr>
        <w:tab/>
      </w:r>
      <w:proofErr w:type="gramEnd"/>
      <w:r>
        <w:rPr>
          <w:rFonts w:ascii="Times New Roman" w:eastAsia="Calibri" w:hAnsi="Times New Roman"/>
          <w:bCs/>
          <w:kern w:val="0"/>
          <w:sz w:val="24"/>
          <w:szCs w:val="24"/>
        </w:rPr>
        <w:t xml:space="preserve">              </w:t>
      </w:r>
      <w:r w:rsidRPr="001049C9">
        <w:rPr>
          <w:rFonts w:ascii="Times New Roman" w:eastAsia="Calibri" w:hAnsi="Times New Roman"/>
          <w:bCs/>
          <w:kern w:val="0"/>
          <w:sz w:val="24"/>
          <w:szCs w:val="24"/>
        </w:rPr>
        <w:tab/>
      </w:r>
      <w:r w:rsidRPr="001049C9">
        <w:rPr>
          <w:rFonts w:ascii="Times New Roman" w:eastAsia="Calibri" w:hAnsi="Times New Roman"/>
          <w:bCs/>
          <w:kern w:val="0"/>
          <w:sz w:val="24"/>
          <w:szCs w:val="24"/>
        </w:rPr>
        <w:tab/>
        <w:t>)</w:t>
      </w:r>
    </w:p>
    <w:p w14:paraId="17A00BBF" w14:textId="77777777" w:rsidR="00F43798" w:rsidRPr="001049C9" w:rsidRDefault="00F43798" w:rsidP="00D01E4B">
      <w:pPr>
        <w:widowControl w:val="0"/>
        <w:spacing w:after="0" w:line="240" w:lineRule="auto"/>
        <w:jc w:val="both"/>
        <w:rPr>
          <w:rFonts w:ascii="Times New Roman" w:eastAsia="Calibri" w:hAnsi="Times New Roman"/>
          <w:bCs/>
          <w:kern w:val="0"/>
          <w:sz w:val="24"/>
          <w:szCs w:val="24"/>
        </w:rPr>
      </w:pPr>
      <w:r w:rsidRPr="001049C9">
        <w:rPr>
          <w:rFonts w:ascii="Times New Roman" w:eastAsia="Calibri" w:hAnsi="Times New Roman"/>
          <w:bCs/>
          <w:kern w:val="0"/>
          <w:sz w:val="24"/>
          <w:szCs w:val="24"/>
        </w:rPr>
        <w:tab/>
      </w:r>
      <w:r w:rsidRPr="001049C9">
        <w:rPr>
          <w:rFonts w:ascii="Times New Roman" w:eastAsia="Calibri" w:hAnsi="Times New Roman"/>
          <w:bCs/>
          <w:kern w:val="0"/>
          <w:sz w:val="24"/>
          <w:szCs w:val="24"/>
        </w:rPr>
        <w:tab/>
      </w:r>
      <w:r w:rsidRPr="001049C9">
        <w:rPr>
          <w:rFonts w:ascii="Times New Roman" w:eastAsia="Calibri" w:hAnsi="Times New Roman"/>
          <w:bCs/>
          <w:kern w:val="0"/>
          <w:sz w:val="24"/>
          <w:szCs w:val="24"/>
        </w:rPr>
        <w:tab/>
      </w:r>
      <w:r w:rsidRPr="001049C9">
        <w:rPr>
          <w:rFonts w:ascii="Times New Roman" w:eastAsia="Calibri" w:hAnsi="Times New Roman"/>
          <w:bCs/>
          <w:kern w:val="0"/>
          <w:sz w:val="24"/>
          <w:szCs w:val="24"/>
        </w:rPr>
        <w:tab/>
      </w:r>
      <w:r w:rsidRPr="001049C9">
        <w:rPr>
          <w:rFonts w:ascii="Times New Roman" w:eastAsia="Calibri" w:hAnsi="Times New Roman"/>
          <w:bCs/>
          <w:kern w:val="0"/>
          <w:sz w:val="24"/>
          <w:szCs w:val="24"/>
        </w:rPr>
        <w:tab/>
      </w:r>
      <w:r w:rsidRPr="001049C9">
        <w:rPr>
          <w:rFonts w:ascii="Times New Roman" w:eastAsia="Calibri" w:hAnsi="Times New Roman"/>
          <w:bCs/>
          <w:kern w:val="0"/>
          <w:sz w:val="24"/>
          <w:szCs w:val="24"/>
        </w:rPr>
        <w:tab/>
      </w:r>
      <w:r w:rsidRPr="001049C9">
        <w:rPr>
          <w:rFonts w:ascii="Times New Roman" w:eastAsia="Calibri" w:hAnsi="Times New Roman"/>
          <w:bCs/>
          <w:kern w:val="0"/>
          <w:sz w:val="24"/>
          <w:szCs w:val="24"/>
        </w:rPr>
        <w:tab/>
        <w:t xml:space="preserve">) </w:t>
      </w:r>
      <w:r w:rsidRPr="001049C9">
        <w:rPr>
          <w:rFonts w:ascii="Times New Roman" w:eastAsia="Calibri" w:hAnsi="Times New Roman"/>
          <w:bCs/>
          <w:kern w:val="0"/>
          <w:sz w:val="24"/>
          <w:szCs w:val="24"/>
        </w:rPr>
        <w:tab/>
      </w:r>
      <w:r w:rsidRPr="001049C9">
        <w:rPr>
          <w:rFonts w:ascii="Times New Roman" w:eastAsia="Calibri" w:hAnsi="Times New Roman"/>
          <w:bCs/>
          <w:kern w:val="0"/>
          <w:sz w:val="24"/>
          <w:szCs w:val="24"/>
        </w:rPr>
        <w:tab/>
      </w:r>
    </w:p>
    <w:p w14:paraId="71EF5B00" w14:textId="77777777" w:rsidR="00F43798" w:rsidRPr="001049C9" w:rsidRDefault="00F43798" w:rsidP="00D01E4B">
      <w:pPr>
        <w:widowControl w:val="0"/>
        <w:spacing w:after="0" w:line="240" w:lineRule="auto"/>
        <w:ind w:left="1440" w:firstLine="720"/>
        <w:jc w:val="both"/>
        <w:rPr>
          <w:rFonts w:ascii="Times New Roman" w:eastAsia="Calibri" w:hAnsi="Times New Roman"/>
          <w:bCs/>
          <w:kern w:val="0"/>
          <w:sz w:val="24"/>
          <w:szCs w:val="24"/>
        </w:rPr>
      </w:pPr>
      <w:r>
        <w:rPr>
          <w:rFonts w:ascii="Times New Roman" w:eastAsia="Calibri" w:hAnsi="Times New Roman"/>
          <w:bCs/>
          <w:kern w:val="0"/>
          <w:sz w:val="24"/>
          <w:szCs w:val="24"/>
        </w:rPr>
        <w:t>Petitioner</w:t>
      </w:r>
      <w:r>
        <w:rPr>
          <w:rFonts w:ascii="Times New Roman" w:eastAsia="Calibri" w:hAnsi="Times New Roman"/>
          <w:bCs/>
          <w:kern w:val="0"/>
          <w:sz w:val="24"/>
          <w:szCs w:val="24"/>
        </w:rPr>
        <w:tab/>
      </w:r>
      <w:r>
        <w:rPr>
          <w:rFonts w:ascii="Times New Roman" w:eastAsia="Calibri" w:hAnsi="Times New Roman"/>
          <w:bCs/>
          <w:kern w:val="0"/>
          <w:sz w:val="24"/>
          <w:szCs w:val="24"/>
        </w:rPr>
        <w:tab/>
      </w:r>
      <w:proofErr w:type="gramStart"/>
      <w:r>
        <w:rPr>
          <w:rFonts w:ascii="Times New Roman" w:eastAsia="Calibri" w:hAnsi="Times New Roman"/>
          <w:bCs/>
          <w:kern w:val="0"/>
          <w:sz w:val="24"/>
          <w:szCs w:val="24"/>
        </w:rPr>
        <w:tab/>
        <w:t xml:space="preserve">)   </w:t>
      </w:r>
      <w:proofErr w:type="gramEnd"/>
      <w:r>
        <w:rPr>
          <w:rFonts w:ascii="Times New Roman" w:eastAsia="Calibri" w:hAnsi="Times New Roman"/>
          <w:bCs/>
          <w:kern w:val="0"/>
          <w:sz w:val="24"/>
          <w:szCs w:val="24"/>
        </w:rPr>
        <w:t xml:space="preserve">        </w:t>
      </w:r>
      <w:r w:rsidRPr="001049C9">
        <w:rPr>
          <w:rFonts w:ascii="Times New Roman" w:eastAsia="Calibri" w:hAnsi="Times New Roman"/>
          <w:bCs/>
          <w:kern w:val="0"/>
          <w:sz w:val="24"/>
          <w:szCs w:val="24"/>
        </w:rPr>
        <w:t>PERB Case No. 25-AC-01</w:t>
      </w:r>
    </w:p>
    <w:p w14:paraId="06830D2F" w14:textId="77777777" w:rsidR="00F43798" w:rsidRDefault="00F43798" w:rsidP="00D01E4B">
      <w:pPr>
        <w:widowControl w:val="0"/>
        <w:spacing w:after="0" w:line="240" w:lineRule="auto"/>
        <w:ind w:firstLine="720"/>
        <w:jc w:val="both"/>
        <w:rPr>
          <w:rFonts w:ascii="Times New Roman" w:eastAsia="Calibri" w:hAnsi="Times New Roman"/>
          <w:bCs/>
          <w:kern w:val="0"/>
          <w:sz w:val="24"/>
          <w:szCs w:val="24"/>
        </w:rPr>
      </w:pP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t xml:space="preserve">) </w:t>
      </w:r>
      <w:r>
        <w:rPr>
          <w:rFonts w:ascii="Times New Roman" w:eastAsia="Calibri" w:hAnsi="Times New Roman"/>
          <w:bCs/>
          <w:kern w:val="0"/>
          <w:sz w:val="24"/>
          <w:szCs w:val="24"/>
        </w:rPr>
        <w:tab/>
      </w:r>
    </w:p>
    <w:p w14:paraId="6C9D730D" w14:textId="54A80665" w:rsidR="00F43798" w:rsidRDefault="00F43798" w:rsidP="00D01E4B">
      <w:pPr>
        <w:widowControl w:val="0"/>
        <w:spacing w:after="0" w:line="240" w:lineRule="auto"/>
        <w:ind w:firstLine="720"/>
        <w:jc w:val="both"/>
        <w:rPr>
          <w:rFonts w:ascii="Times New Roman" w:eastAsia="Calibri" w:hAnsi="Times New Roman"/>
          <w:bCs/>
          <w:kern w:val="0"/>
          <w:sz w:val="24"/>
          <w:szCs w:val="24"/>
        </w:rPr>
      </w:pPr>
      <w:r>
        <w:rPr>
          <w:rFonts w:ascii="Times New Roman" w:eastAsia="Calibri" w:hAnsi="Times New Roman"/>
          <w:bCs/>
          <w:kern w:val="0"/>
          <w:sz w:val="24"/>
          <w:szCs w:val="24"/>
        </w:rPr>
        <w:tab/>
        <w:t>and</w:t>
      </w: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t>)</w:t>
      </w:r>
      <w:r>
        <w:rPr>
          <w:rFonts w:ascii="Times New Roman" w:eastAsia="Calibri" w:hAnsi="Times New Roman"/>
          <w:bCs/>
          <w:kern w:val="0"/>
          <w:sz w:val="24"/>
          <w:szCs w:val="24"/>
        </w:rPr>
        <w:tab/>
      </w:r>
      <w:r w:rsidR="00EC3D1D">
        <w:rPr>
          <w:rFonts w:ascii="Times New Roman" w:eastAsia="Calibri" w:hAnsi="Times New Roman"/>
          <w:bCs/>
          <w:sz w:val="24"/>
          <w:szCs w:val="24"/>
        </w:rPr>
        <w:t xml:space="preserve">Opinion </w:t>
      </w:r>
      <w:r>
        <w:rPr>
          <w:rFonts w:ascii="Times New Roman" w:eastAsia="Calibri" w:hAnsi="Times New Roman"/>
          <w:bCs/>
          <w:sz w:val="24"/>
          <w:szCs w:val="24"/>
        </w:rPr>
        <w:t xml:space="preserve">No. </w:t>
      </w:r>
      <w:r w:rsidR="00C05D58">
        <w:rPr>
          <w:rFonts w:ascii="Times New Roman" w:eastAsia="Calibri" w:hAnsi="Times New Roman"/>
          <w:bCs/>
          <w:sz w:val="24"/>
          <w:szCs w:val="24"/>
        </w:rPr>
        <w:t>1918</w:t>
      </w:r>
    </w:p>
    <w:p w14:paraId="6F53B5A7" w14:textId="55E90993" w:rsidR="00F43798" w:rsidRDefault="00F43798" w:rsidP="00D01E4B">
      <w:pPr>
        <w:widowControl w:val="0"/>
        <w:spacing w:after="0" w:line="240" w:lineRule="auto"/>
        <w:jc w:val="both"/>
        <w:rPr>
          <w:rFonts w:ascii="Times New Roman" w:eastAsia="Calibri" w:hAnsi="Times New Roman"/>
          <w:bCs/>
          <w:kern w:val="0"/>
          <w:sz w:val="24"/>
          <w:szCs w:val="24"/>
        </w:rPr>
      </w:pP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t>)</w:t>
      </w:r>
      <w:r>
        <w:rPr>
          <w:rFonts w:ascii="Times New Roman" w:eastAsia="Calibri" w:hAnsi="Times New Roman"/>
          <w:bCs/>
          <w:kern w:val="0"/>
          <w:sz w:val="24"/>
          <w:szCs w:val="24"/>
        </w:rPr>
        <w:tab/>
      </w:r>
    </w:p>
    <w:p w14:paraId="796CB24A" w14:textId="7F298912" w:rsidR="00F43798" w:rsidRDefault="00F43798" w:rsidP="00D01E4B">
      <w:pPr>
        <w:widowControl w:val="0"/>
        <w:spacing w:after="0" w:line="240" w:lineRule="auto"/>
        <w:jc w:val="both"/>
        <w:rPr>
          <w:rFonts w:ascii="Times New Roman" w:eastAsia="Calibri" w:hAnsi="Times New Roman"/>
          <w:bCs/>
          <w:kern w:val="0"/>
          <w:sz w:val="24"/>
          <w:szCs w:val="24"/>
        </w:rPr>
      </w:pPr>
      <w:r>
        <w:rPr>
          <w:rFonts w:ascii="Times New Roman" w:eastAsia="Calibri" w:hAnsi="Times New Roman"/>
          <w:bCs/>
          <w:kern w:val="0"/>
          <w:sz w:val="24"/>
          <w:szCs w:val="24"/>
        </w:rPr>
        <w:t>Metropolitan Police Department of the</w:t>
      </w:r>
      <w:r>
        <w:rPr>
          <w:rFonts w:ascii="Times New Roman" w:eastAsia="Calibri" w:hAnsi="Times New Roman"/>
          <w:bCs/>
          <w:kern w:val="0"/>
          <w:sz w:val="24"/>
          <w:szCs w:val="24"/>
        </w:rPr>
        <w:tab/>
      </w:r>
      <w:r>
        <w:rPr>
          <w:rFonts w:ascii="Times New Roman" w:eastAsia="Calibri" w:hAnsi="Times New Roman"/>
          <w:bCs/>
          <w:kern w:val="0"/>
          <w:sz w:val="24"/>
          <w:szCs w:val="24"/>
        </w:rPr>
        <w:tab/>
        <w:t>)</w:t>
      </w:r>
      <w:r>
        <w:rPr>
          <w:rFonts w:ascii="Times New Roman" w:eastAsia="Calibri" w:hAnsi="Times New Roman"/>
          <w:bCs/>
          <w:kern w:val="0"/>
          <w:sz w:val="24"/>
          <w:szCs w:val="24"/>
        </w:rPr>
        <w:tab/>
      </w:r>
      <w:r w:rsidR="00C256D0">
        <w:rPr>
          <w:rFonts w:ascii="Times New Roman" w:eastAsia="Calibri" w:hAnsi="Times New Roman"/>
          <w:bCs/>
          <w:kern w:val="0"/>
          <w:sz w:val="24"/>
          <w:szCs w:val="24"/>
        </w:rPr>
        <w:t>CORRECTED</w:t>
      </w:r>
      <w:r>
        <w:rPr>
          <w:rFonts w:ascii="Times New Roman" w:eastAsia="Calibri" w:hAnsi="Times New Roman"/>
          <w:bCs/>
          <w:kern w:val="0"/>
          <w:sz w:val="24"/>
          <w:szCs w:val="24"/>
        </w:rPr>
        <w:tab/>
      </w:r>
    </w:p>
    <w:p w14:paraId="5A00AD01" w14:textId="77777777" w:rsidR="00F43798" w:rsidRDefault="00F43798" w:rsidP="00D01E4B">
      <w:pPr>
        <w:widowControl w:val="0"/>
        <w:spacing w:after="0" w:line="240" w:lineRule="auto"/>
        <w:jc w:val="both"/>
        <w:rPr>
          <w:rFonts w:ascii="Times New Roman" w:eastAsia="Calibri" w:hAnsi="Times New Roman"/>
          <w:bCs/>
          <w:kern w:val="0"/>
          <w:sz w:val="24"/>
          <w:szCs w:val="24"/>
        </w:rPr>
      </w:pPr>
      <w:r>
        <w:rPr>
          <w:rFonts w:ascii="Times New Roman" w:eastAsia="Calibri" w:hAnsi="Times New Roman"/>
          <w:bCs/>
          <w:kern w:val="0"/>
          <w:sz w:val="24"/>
          <w:szCs w:val="24"/>
        </w:rPr>
        <w:t xml:space="preserve">District of Columbia                             </w:t>
      </w:r>
      <w:r>
        <w:rPr>
          <w:rFonts w:ascii="Times New Roman" w:eastAsia="Calibri" w:hAnsi="Times New Roman"/>
          <w:bCs/>
          <w:kern w:val="0"/>
          <w:sz w:val="24"/>
          <w:szCs w:val="24"/>
        </w:rPr>
        <w:tab/>
      </w:r>
      <w:r>
        <w:rPr>
          <w:rFonts w:ascii="Times New Roman" w:eastAsia="Calibri" w:hAnsi="Times New Roman"/>
          <w:bCs/>
          <w:kern w:val="0"/>
          <w:sz w:val="24"/>
          <w:szCs w:val="24"/>
        </w:rPr>
        <w:tab/>
        <w:t>)</w:t>
      </w:r>
      <w:r>
        <w:rPr>
          <w:rFonts w:ascii="Times New Roman" w:eastAsia="Calibri" w:hAnsi="Times New Roman"/>
          <w:bCs/>
          <w:kern w:val="0"/>
          <w:sz w:val="24"/>
          <w:szCs w:val="24"/>
        </w:rPr>
        <w:tab/>
      </w:r>
      <w:r>
        <w:rPr>
          <w:rFonts w:ascii="Times New Roman" w:eastAsia="Calibri" w:hAnsi="Times New Roman"/>
          <w:bCs/>
          <w:kern w:val="0"/>
          <w:sz w:val="24"/>
          <w:szCs w:val="24"/>
        </w:rPr>
        <w:tab/>
      </w:r>
    </w:p>
    <w:p w14:paraId="66F9DD65" w14:textId="77777777" w:rsidR="00F43798" w:rsidRDefault="00F43798" w:rsidP="00D01E4B">
      <w:pPr>
        <w:widowControl w:val="0"/>
        <w:spacing w:after="0" w:line="240" w:lineRule="auto"/>
        <w:jc w:val="both"/>
        <w:rPr>
          <w:rFonts w:ascii="Times New Roman" w:eastAsia="Calibri" w:hAnsi="Times New Roman"/>
          <w:bCs/>
          <w:kern w:val="0"/>
          <w:sz w:val="24"/>
          <w:szCs w:val="24"/>
        </w:rPr>
      </w:pP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t>)</w:t>
      </w:r>
      <w:r>
        <w:rPr>
          <w:rFonts w:ascii="Times New Roman" w:eastAsia="Calibri" w:hAnsi="Times New Roman"/>
          <w:bCs/>
          <w:kern w:val="0"/>
          <w:sz w:val="24"/>
          <w:szCs w:val="24"/>
        </w:rPr>
        <w:tab/>
      </w:r>
    </w:p>
    <w:p w14:paraId="1AAF6A53" w14:textId="77777777" w:rsidR="00F43798" w:rsidRDefault="00F43798" w:rsidP="00D01E4B">
      <w:pPr>
        <w:widowControl w:val="0"/>
        <w:spacing w:after="0" w:line="240" w:lineRule="auto"/>
        <w:ind w:left="1440" w:firstLine="720"/>
        <w:jc w:val="both"/>
        <w:rPr>
          <w:rFonts w:ascii="Times New Roman" w:eastAsia="Calibri" w:hAnsi="Times New Roman"/>
          <w:bCs/>
          <w:kern w:val="0"/>
          <w:sz w:val="24"/>
          <w:szCs w:val="24"/>
        </w:rPr>
      </w:pPr>
      <w:r>
        <w:rPr>
          <w:rFonts w:ascii="Times New Roman" w:eastAsia="Calibri" w:hAnsi="Times New Roman"/>
          <w:bCs/>
          <w:kern w:val="0"/>
          <w:sz w:val="24"/>
          <w:szCs w:val="24"/>
        </w:rPr>
        <w:t>Respondent</w:t>
      </w:r>
      <w:r>
        <w:rPr>
          <w:rFonts w:ascii="Times New Roman" w:eastAsia="Calibri" w:hAnsi="Times New Roman"/>
          <w:bCs/>
          <w:kern w:val="0"/>
          <w:sz w:val="24"/>
          <w:szCs w:val="24"/>
        </w:rPr>
        <w:tab/>
      </w:r>
      <w:r>
        <w:rPr>
          <w:rFonts w:ascii="Times New Roman" w:eastAsia="Calibri" w:hAnsi="Times New Roman"/>
          <w:bCs/>
          <w:kern w:val="0"/>
          <w:sz w:val="24"/>
          <w:szCs w:val="24"/>
        </w:rPr>
        <w:tab/>
      </w:r>
      <w:r>
        <w:rPr>
          <w:rFonts w:ascii="Times New Roman" w:eastAsia="Calibri" w:hAnsi="Times New Roman"/>
          <w:bCs/>
          <w:kern w:val="0"/>
          <w:sz w:val="24"/>
          <w:szCs w:val="24"/>
        </w:rPr>
        <w:tab/>
        <w:t>)</w:t>
      </w:r>
    </w:p>
    <w:p w14:paraId="568EA494" w14:textId="77777777" w:rsidR="00F43798" w:rsidRDefault="00F43798" w:rsidP="00D01E4B">
      <w:pPr>
        <w:widowControl w:val="0"/>
        <w:spacing w:after="0" w:line="240" w:lineRule="auto"/>
        <w:jc w:val="both"/>
        <w:rPr>
          <w:rFonts w:ascii="Times New Roman" w:eastAsia="Calibri" w:hAnsi="Times New Roman"/>
          <w:bCs/>
          <w:kern w:val="0"/>
          <w:sz w:val="24"/>
          <w:szCs w:val="24"/>
        </w:rPr>
      </w:pPr>
      <w:proofErr w:type="gramStart"/>
      <w:r>
        <w:rPr>
          <w:rFonts w:ascii="Times New Roman" w:eastAsia="Calibri" w:hAnsi="Times New Roman"/>
          <w:bCs/>
          <w:kern w:val="0"/>
          <w:sz w:val="24"/>
          <w:szCs w:val="24"/>
        </w:rPr>
        <w:t>_________________________________________</w:t>
      </w:r>
      <w:r>
        <w:rPr>
          <w:rFonts w:ascii="Times New Roman" w:eastAsia="Calibri" w:hAnsi="Times New Roman"/>
          <w:bCs/>
          <w:kern w:val="0"/>
          <w:sz w:val="24"/>
          <w:szCs w:val="24"/>
        </w:rPr>
        <w:tab/>
      </w:r>
      <w:proofErr w:type="gramEnd"/>
      <w:r>
        <w:rPr>
          <w:rFonts w:ascii="Times New Roman" w:eastAsia="Calibri" w:hAnsi="Times New Roman"/>
          <w:bCs/>
          <w:kern w:val="0"/>
          <w:sz w:val="24"/>
          <w:szCs w:val="24"/>
        </w:rPr>
        <w:t>)</w:t>
      </w:r>
    </w:p>
    <w:p w14:paraId="79DDE318" w14:textId="77777777" w:rsidR="007D71E0" w:rsidRDefault="007D71E0" w:rsidP="00D01E4B">
      <w:pPr>
        <w:spacing w:after="0" w:line="240" w:lineRule="auto"/>
        <w:jc w:val="both"/>
        <w:rPr>
          <w:rFonts w:ascii="Times New Roman" w:eastAsia="Calibri" w:hAnsi="Times New Roman"/>
          <w:kern w:val="0"/>
          <w:sz w:val="24"/>
          <w:szCs w:val="24"/>
        </w:rPr>
      </w:pPr>
    </w:p>
    <w:p w14:paraId="505E1338" w14:textId="77777777" w:rsidR="007D71E0" w:rsidRDefault="007D71E0" w:rsidP="00D01E4B">
      <w:pPr>
        <w:spacing w:after="0" w:line="240" w:lineRule="auto"/>
        <w:jc w:val="center"/>
        <w:rPr>
          <w:rFonts w:ascii="Times New Roman" w:eastAsia="Calibri" w:hAnsi="Times New Roman"/>
          <w:b/>
          <w:kern w:val="0"/>
          <w:sz w:val="24"/>
          <w:szCs w:val="24"/>
        </w:rPr>
      </w:pPr>
    </w:p>
    <w:p w14:paraId="44141CCA" w14:textId="77777777" w:rsidR="007D71E0" w:rsidRDefault="007D71E0" w:rsidP="00D01E4B">
      <w:pPr>
        <w:spacing w:after="200" w:line="240" w:lineRule="auto"/>
        <w:jc w:val="center"/>
        <w:rPr>
          <w:rFonts w:ascii="Times New Roman" w:eastAsia="Calibri" w:hAnsi="Times New Roman"/>
          <w:b/>
          <w:kern w:val="0"/>
          <w:sz w:val="24"/>
          <w:szCs w:val="24"/>
        </w:rPr>
      </w:pPr>
      <w:r>
        <w:rPr>
          <w:rFonts w:ascii="Times New Roman" w:eastAsia="Calibri" w:hAnsi="Times New Roman"/>
          <w:b/>
          <w:kern w:val="0"/>
          <w:sz w:val="24"/>
          <w:szCs w:val="24"/>
        </w:rPr>
        <w:t>DECISION AND ORDER</w:t>
      </w:r>
    </w:p>
    <w:p w14:paraId="52A15C3B" w14:textId="77777777" w:rsidR="007D71E0" w:rsidRDefault="007D71E0" w:rsidP="00D01E4B">
      <w:pPr>
        <w:numPr>
          <w:ilvl w:val="0"/>
          <w:numId w:val="1"/>
        </w:numPr>
        <w:spacing w:after="0" w:line="240" w:lineRule="auto"/>
        <w:ind w:left="720"/>
        <w:contextualSpacing/>
        <w:jc w:val="both"/>
        <w:rPr>
          <w:rFonts w:ascii="Times New Roman" w:eastAsia="Calibri" w:hAnsi="Times New Roman"/>
          <w:b/>
          <w:kern w:val="0"/>
          <w:sz w:val="24"/>
          <w:szCs w:val="24"/>
        </w:rPr>
      </w:pPr>
      <w:bookmarkStart w:id="0" w:name="_Hlk113977904"/>
      <w:r>
        <w:rPr>
          <w:rFonts w:ascii="Times New Roman" w:eastAsia="Calibri" w:hAnsi="Times New Roman"/>
          <w:b/>
          <w:kern w:val="0"/>
          <w:sz w:val="24"/>
          <w:szCs w:val="24"/>
        </w:rPr>
        <w:t>St</w:t>
      </w:r>
      <w:bookmarkEnd w:id="0"/>
      <w:r>
        <w:rPr>
          <w:rFonts w:ascii="Times New Roman" w:eastAsia="Calibri" w:hAnsi="Times New Roman"/>
          <w:b/>
          <w:kern w:val="0"/>
          <w:sz w:val="24"/>
          <w:szCs w:val="24"/>
        </w:rPr>
        <w:t xml:space="preserve">atement of the Case </w:t>
      </w:r>
    </w:p>
    <w:p w14:paraId="135C1E06" w14:textId="77777777" w:rsidR="007D71E0" w:rsidRDefault="007D71E0" w:rsidP="00D01E4B">
      <w:pPr>
        <w:spacing w:line="240" w:lineRule="auto"/>
        <w:contextualSpacing/>
        <w:jc w:val="both"/>
        <w:rPr>
          <w:rFonts w:ascii="Times New Roman" w:eastAsia="Calibri" w:hAnsi="Times New Roman"/>
          <w:b/>
          <w:kern w:val="0"/>
          <w:sz w:val="24"/>
          <w:szCs w:val="24"/>
        </w:rPr>
      </w:pPr>
    </w:p>
    <w:p w14:paraId="0F8F095E" w14:textId="26982E3A" w:rsidR="001049C9" w:rsidRDefault="007D71E0" w:rsidP="00D01E4B">
      <w:pPr>
        <w:spacing w:line="240" w:lineRule="auto"/>
        <w:ind w:firstLine="720"/>
        <w:jc w:val="both"/>
        <w:rPr>
          <w:rFonts w:ascii="Times New Roman" w:eastAsia="Calibri" w:hAnsi="Times New Roman"/>
          <w:bCs/>
          <w:kern w:val="0"/>
          <w:sz w:val="24"/>
          <w:szCs w:val="24"/>
          <w14:ligatures w14:val="none"/>
        </w:rPr>
      </w:pPr>
      <w:r>
        <w:rPr>
          <w:rFonts w:ascii="Times New Roman" w:eastAsia="Calibri" w:hAnsi="Times New Roman"/>
          <w:bCs/>
          <w:kern w:val="0"/>
          <w:sz w:val="24"/>
          <w:szCs w:val="24"/>
          <w14:ligatures w14:val="none"/>
        </w:rPr>
        <w:t>On</w:t>
      </w:r>
      <w:r w:rsidR="006F0EA0">
        <w:rPr>
          <w:rFonts w:ascii="Times New Roman" w:eastAsia="Calibri" w:hAnsi="Times New Roman"/>
          <w:bCs/>
          <w:kern w:val="0"/>
          <w:sz w:val="24"/>
          <w:szCs w:val="24"/>
          <w14:ligatures w14:val="none"/>
        </w:rPr>
        <w:t xml:space="preserve"> </w:t>
      </w:r>
      <w:r w:rsidR="001049C9">
        <w:rPr>
          <w:rFonts w:ascii="Times New Roman" w:eastAsia="Calibri" w:hAnsi="Times New Roman"/>
          <w:bCs/>
          <w:kern w:val="0"/>
          <w:sz w:val="24"/>
          <w:szCs w:val="24"/>
          <w14:ligatures w14:val="none"/>
        </w:rPr>
        <w:t>April 4, 2025, the Fraternal Order of Police/Metropolitan Police Department Labor Committee (FOP)</w:t>
      </w:r>
      <w:r w:rsidR="00D71974">
        <w:rPr>
          <w:rStyle w:val="FootnoteReference"/>
          <w:rFonts w:ascii="Times New Roman" w:eastAsia="Calibri" w:hAnsi="Times New Roman"/>
          <w:bCs/>
          <w:kern w:val="0"/>
          <w:sz w:val="24"/>
          <w:szCs w:val="24"/>
          <w14:ligatures w14:val="none"/>
        </w:rPr>
        <w:footnoteReference w:id="1"/>
      </w:r>
      <w:r w:rsidR="001049C9">
        <w:rPr>
          <w:rFonts w:ascii="Times New Roman" w:eastAsia="Calibri" w:hAnsi="Times New Roman"/>
          <w:bCs/>
          <w:kern w:val="0"/>
          <w:sz w:val="24"/>
          <w:szCs w:val="24"/>
          <w14:ligatures w14:val="none"/>
        </w:rPr>
        <w:t xml:space="preserve"> </w:t>
      </w:r>
      <w:r w:rsidR="00D71974">
        <w:rPr>
          <w:rFonts w:ascii="Times New Roman" w:eastAsia="Calibri" w:hAnsi="Times New Roman"/>
          <w:bCs/>
          <w:kern w:val="0"/>
          <w:sz w:val="24"/>
          <w:szCs w:val="24"/>
          <w14:ligatures w14:val="none"/>
        </w:rPr>
        <w:t xml:space="preserve">filed </w:t>
      </w:r>
      <w:r w:rsidR="001049C9">
        <w:rPr>
          <w:rFonts w:ascii="Times New Roman" w:eastAsia="Calibri" w:hAnsi="Times New Roman"/>
          <w:bCs/>
          <w:kern w:val="0"/>
          <w:sz w:val="24"/>
          <w:szCs w:val="24"/>
          <w14:ligatures w14:val="none"/>
        </w:rPr>
        <w:t xml:space="preserve">a petition to amend certification (Petition).  FOP seeks to amend Certification No. </w:t>
      </w:r>
      <w:r w:rsidR="00FB283C">
        <w:rPr>
          <w:rFonts w:ascii="Times New Roman" w:eastAsia="Calibri" w:hAnsi="Times New Roman"/>
          <w:bCs/>
          <w:kern w:val="0"/>
          <w:sz w:val="24"/>
          <w:szCs w:val="24"/>
          <w14:ligatures w14:val="none"/>
        </w:rPr>
        <w:t xml:space="preserve">10 </w:t>
      </w:r>
      <w:r w:rsidR="001049C9">
        <w:rPr>
          <w:rFonts w:ascii="Times New Roman" w:eastAsia="Calibri" w:hAnsi="Times New Roman"/>
          <w:bCs/>
          <w:kern w:val="0"/>
          <w:sz w:val="24"/>
          <w:szCs w:val="24"/>
          <w14:ligatures w14:val="none"/>
        </w:rPr>
        <w:t>to identify FOP as “DC Police Union Lodge #2.”</w:t>
      </w:r>
      <w:r w:rsidR="00EC3D1D">
        <w:rPr>
          <w:rStyle w:val="FootnoteReference"/>
          <w:rFonts w:ascii="Times New Roman" w:eastAsia="Calibri" w:hAnsi="Times New Roman"/>
          <w:bCs/>
          <w:kern w:val="0"/>
          <w:sz w:val="24"/>
          <w:szCs w:val="24"/>
          <w14:ligatures w14:val="none"/>
        </w:rPr>
        <w:footnoteReference w:id="2"/>
      </w:r>
      <w:r w:rsidR="00FB283C">
        <w:rPr>
          <w:rFonts w:ascii="Times New Roman" w:eastAsia="Calibri" w:hAnsi="Times New Roman"/>
          <w:bCs/>
          <w:kern w:val="0"/>
          <w:sz w:val="24"/>
          <w:szCs w:val="24"/>
          <w14:ligatures w14:val="none"/>
        </w:rPr>
        <w:t xml:space="preserve">  The Metropolitan Police Department of the District of Columbia (MPD) consents to the Petition.</w:t>
      </w:r>
    </w:p>
    <w:p w14:paraId="6999C6C3" w14:textId="109D77D7" w:rsidR="001049C9" w:rsidRDefault="001049C9" w:rsidP="00D01E4B">
      <w:pPr>
        <w:spacing w:line="240" w:lineRule="auto"/>
        <w:ind w:firstLine="720"/>
        <w:jc w:val="both"/>
        <w:rPr>
          <w:rFonts w:ascii="Times New Roman" w:eastAsia="Calibri" w:hAnsi="Times New Roman"/>
          <w:bCs/>
          <w:kern w:val="0"/>
          <w:sz w:val="24"/>
          <w:szCs w:val="24"/>
          <w14:ligatures w14:val="none"/>
        </w:rPr>
      </w:pPr>
      <w:r>
        <w:rPr>
          <w:rFonts w:ascii="Times New Roman" w:eastAsia="Calibri" w:hAnsi="Times New Roman"/>
          <w:bCs/>
          <w:kern w:val="0"/>
          <w:sz w:val="24"/>
          <w:szCs w:val="24"/>
          <w14:ligatures w14:val="none"/>
        </w:rPr>
        <w:t xml:space="preserve">Certification No. </w:t>
      </w:r>
      <w:r w:rsidR="00FB283C">
        <w:rPr>
          <w:rFonts w:ascii="Times New Roman" w:eastAsia="Calibri" w:hAnsi="Times New Roman"/>
          <w:bCs/>
          <w:kern w:val="0"/>
          <w:sz w:val="24"/>
          <w:szCs w:val="24"/>
          <w14:ligatures w14:val="none"/>
        </w:rPr>
        <w:t xml:space="preserve">10 </w:t>
      </w:r>
      <w:r>
        <w:rPr>
          <w:rFonts w:ascii="Times New Roman" w:eastAsia="Calibri" w:hAnsi="Times New Roman"/>
          <w:bCs/>
          <w:kern w:val="0"/>
          <w:sz w:val="24"/>
          <w:szCs w:val="24"/>
          <w14:ligatures w14:val="none"/>
        </w:rPr>
        <w:t xml:space="preserve">was issued on </w:t>
      </w:r>
      <w:r w:rsidR="0083263D">
        <w:rPr>
          <w:rFonts w:ascii="Times New Roman" w:eastAsia="Calibri" w:hAnsi="Times New Roman"/>
          <w:bCs/>
          <w:kern w:val="0"/>
          <w:sz w:val="24"/>
          <w:szCs w:val="24"/>
          <w14:ligatures w14:val="none"/>
        </w:rPr>
        <w:t>February 8, 1982</w:t>
      </w:r>
      <w:r>
        <w:rPr>
          <w:rFonts w:ascii="Times New Roman" w:eastAsia="Calibri" w:hAnsi="Times New Roman"/>
          <w:bCs/>
          <w:kern w:val="0"/>
          <w:sz w:val="24"/>
          <w:szCs w:val="24"/>
          <w14:ligatures w14:val="none"/>
        </w:rPr>
        <w:t xml:space="preserve">, and granted exclusive representation to FOP for </w:t>
      </w:r>
      <w:r w:rsidR="0083263D">
        <w:rPr>
          <w:rFonts w:ascii="Times New Roman" w:eastAsia="Calibri" w:hAnsi="Times New Roman"/>
          <w:bCs/>
          <w:kern w:val="0"/>
          <w:sz w:val="24"/>
          <w:szCs w:val="24"/>
          <w14:ligatures w14:val="none"/>
        </w:rPr>
        <w:t>the following unit</w:t>
      </w:r>
      <w:r>
        <w:rPr>
          <w:rFonts w:ascii="Times New Roman" w:eastAsia="Calibri" w:hAnsi="Times New Roman"/>
          <w:bCs/>
          <w:kern w:val="0"/>
          <w:sz w:val="24"/>
          <w:szCs w:val="24"/>
          <w14:ligatures w14:val="none"/>
        </w:rPr>
        <w:t>:</w:t>
      </w:r>
    </w:p>
    <w:p w14:paraId="3A540D71" w14:textId="75BCC52D" w:rsidR="00BD4767" w:rsidRDefault="0083263D" w:rsidP="00D01E4B">
      <w:pPr>
        <w:spacing w:line="240" w:lineRule="auto"/>
        <w:ind w:left="720" w:right="720"/>
        <w:jc w:val="both"/>
        <w:rPr>
          <w:rFonts w:ascii="Times New Roman" w:eastAsia="Calibri" w:hAnsi="Times New Roman"/>
          <w:bCs/>
          <w:kern w:val="0"/>
          <w:sz w:val="24"/>
          <w:szCs w:val="24"/>
          <w14:ligatures w14:val="none"/>
        </w:rPr>
      </w:pPr>
      <w:bookmarkStart w:id="1" w:name="_Hlk199949663"/>
      <w:r>
        <w:rPr>
          <w:rFonts w:ascii="Times New Roman" w:eastAsia="Calibri" w:hAnsi="Times New Roman"/>
          <w:bCs/>
          <w:kern w:val="0"/>
          <w:sz w:val="24"/>
          <w:szCs w:val="24"/>
          <w14:ligatures w14:val="none"/>
        </w:rPr>
        <w:t xml:space="preserve">All </w:t>
      </w:r>
      <w:r w:rsidR="00AE06D6" w:rsidRPr="00AE06D6">
        <w:rPr>
          <w:rFonts w:ascii="Times New Roman" w:eastAsia="Calibri" w:hAnsi="Times New Roman"/>
          <w:bCs/>
          <w:kern w:val="0"/>
          <w:sz w:val="24"/>
          <w:szCs w:val="24"/>
          <w14:ligatures w14:val="none"/>
        </w:rPr>
        <w:t>police privates, including investigators and desk sergeants, detectives, detective sergeants and police sergeants employed in the</w:t>
      </w:r>
      <w:r w:rsidR="00AE06D6">
        <w:rPr>
          <w:rFonts w:ascii="Times New Roman" w:eastAsia="Calibri" w:hAnsi="Times New Roman"/>
          <w:bCs/>
          <w:kern w:val="0"/>
          <w:sz w:val="24"/>
          <w:szCs w:val="24"/>
          <w14:ligatures w14:val="none"/>
        </w:rPr>
        <w:t xml:space="preserve"> </w:t>
      </w:r>
      <w:r w:rsidR="00BD4767">
        <w:rPr>
          <w:rFonts w:ascii="Times New Roman" w:eastAsia="Calibri" w:hAnsi="Times New Roman"/>
          <w:bCs/>
          <w:kern w:val="0"/>
          <w:sz w:val="24"/>
          <w:szCs w:val="24"/>
          <w14:ligatures w14:val="none"/>
        </w:rPr>
        <w:t xml:space="preserve">uniformed and plainclothes forces of the </w:t>
      </w:r>
      <w:r w:rsidR="00AE06D6" w:rsidRPr="00AE06D6">
        <w:rPr>
          <w:rFonts w:ascii="Times New Roman" w:eastAsia="Calibri" w:hAnsi="Times New Roman"/>
          <w:bCs/>
          <w:kern w:val="0"/>
          <w:sz w:val="24"/>
          <w:szCs w:val="24"/>
          <w14:ligatures w14:val="none"/>
        </w:rPr>
        <w:t xml:space="preserve">Metropolitan Police Department, unless assigned to the internal Affairs Division, excluding management executives, confidential employees, supervisors, employees engaged in personnel work in other than a </w:t>
      </w:r>
      <w:r w:rsidR="00AE06D6" w:rsidRPr="00AE06D6">
        <w:rPr>
          <w:rFonts w:ascii="Times New Roman" w:eastAsia="Calibri" w:hAnsi="Times New Roman"/>
          <w:bCs/>
          <w:kern w:val="0"/>
          <w:sz w:val="24"/>
          <w:szCs w:val="24"/>
          <w14:ligatures w14:val="none"/>
        </w:rPr>
        <w:lastRenderedPageBreak/>
        <w:t>purely clerical capacity and employees engaged in administering the provisions of Title XVII of D.C. Law 2-138</w:t>
      </w:r>
      <w:r w:rsidR="00AE06D6">
        <w:rPr>
          <w:rFonts w:ascii="Times New Roman" w:eastAsia="Calibri" w:hAnsi="Times New Roman"/>
          <w:bCs/>
          <w:kern w:val="0"/>
          <w:sz w:val="24"/>
          <w:szCs w:val="24"/>
          <w14:ligatures w14:val="none"/>
        </w:rPr>
        <w:t>.</w:t>
      </w:r>
      <w:bookmarkEnd w:id="1"/>
      <w:r w:rsidR="00BD4767">
        <w:rPr>
          <w:rStyle w:val="FootnoteReference"/>
          <w:rFonts w:ascii="Times New Roman" w:eastAsia="Calibri" w:hAnsi="Times New Roman"/>
          <w:bCs/>
          <w:kern w:val="0"/>
          <w:sz w:val="24"/>
          <w:szCs w:val="24"/>
          <w14:ligatures w14:val="none"/>
        </w:rPr>
        <w:footnoteReference w:id="3"/>
      </w:r>
    </w:p>
    <w:p w14:paraId="6A457C28" w14:textId="0C7FEE3E" w:rsidR="00BD4767" w:rsidRDefault="003153F8" w:rsidP="00D01E4B">
      <w:pPr>
        <w:spacing w:line="240" w:lineRule="auto"/>
        <w:ind w:firstLine="720"/>
        <w:jc w:val="both"/>
        <w:rPr>
          <w:rFonts w:ascii="Times New Roman" w:eastAsia="Calibri" w:hAnsi="Times New Roman"/>
          <w:bCs/>
          <w:kern w:val="0"/>
          <w:sz w:val="24"/>
          <w:szCs w:val="24"/>
          <w14:ligatures w14:val="none"/>
        </w:rPr>
      </w:pPr>
      <w:r>
        <w:rPr>
          <w:rFonts w:ascii="Times New Roman" w:eastAsia="Calibri" w:hAnsi="Times New Roman"/>
          <w:bCs/>
          <w:kern w:val="0"/>
          <w:sz w:val="24"/>
          <w:szCs w:val="24"/>
          <w14:ligatures w14:val="none"/>
        </w:rPr>
        <w:t>The Petition</w:t>
      </w:r>
      <w:r w:rsidR="00BD4767">
        <w:rPr>
          <w:rFonts w:ascii="Times New Roman" w:eastAsia="Calibri" w:hAnsi="Times New Roman"/>
          <w:bCs/>
          <w:kern w:val="0"/>
          <w:sz w:val="24"/>
          <w:szCs w:val="24"/>
          <w14:ligatures w14:val="none"/>
        </w:rPr>
        <w:t xml:space="preserve"> </w:t>
      </w:r>
      <w:r>
        <w:rPr>
          <w:rFonts w:ascii="Times New Roman" w:eastAsia="Calibri" w:hAnsi="Times New Roman"/>
          <w:bCs/>
          <w:kern w:val="0"/>
          <w:sz w:val="24"/>
          <w:szCs w:val="24"/>
          <w14:ligatures w14:val="none"/>
        </w:rPr>
        <w:t>assert</w:t>
      </w:r>
      <w:r w:rsidR="00BD4767">
        <w:rPr>
          <w:rFonts w:ascii="Times New Roman" w:eastAsia="Calibri" w:hAnsi="Times New Roman"/>
          <w:bCs/>
          <w:kern w:val="0"/>
          <w:sz w:val="24"/>
          <w:szCs w:val="24"/>
          <w14:ligatures w14:val="none"/>
        </w:rPr>
        <w:t xml:space="preserve">s that the National FOP has recently granted a </w:t>
      </w:r>
      <w:r w:rsidR="003C311A">
        <w:rPr>
          <w:rFonts w:ascii="Times New Roman" w:eastAsia="Calibri" w:hAnsi="Times New Roman"/>
          <w:bCs/>
          <w:kern w:val="0"/>
          <w:sz w:val="24"/>
          <w:szCs w:val="24"/>
          <w14:ligatures w14:val="none"/>
        </w:rPr>
        <w:t xml:space="preserve">state charter </w:t>
      </w:r>
      <w:r w:rsidR="00BD4767">
        <w:rPr>
          <w:rFonts w:ascii="Times New Roman" w:eastAsia="Calibri" w:hAnsi="Times New Roman"/>
          <w:bCs/>
          <w:kern w:val="0"/>
          <w:sz w:val="24"/>
          <w:szCs w:val="24"/>
          <w14:ligatures w14:val="none"/>
        </w:rPr>
        <w:t xml:space="preserve">to the District of Columbia </w:t>
      </w:r>
      <w:r w:rsidR="003C311A">
        <w:rPr>
          <w:rFonts w:ascii="Times New Roman" w:eastAsia="Calibri" w:hAnsi="Times New Roman"/>
          <w:bCs/>
          <w:kern w:val="0"/>
          <w:sz w:val="24"/>
          <w:szCs w:val="24"/>
          <w14:ligatures w14:val="none"/>
        </w:rPr>
        <w:t xml:space="preserve">FOP </w:t>
      </w:r>
      <w:r>
        <w:rPr>
          <w:rFonts w:ascii="Times New Roman" w:eastAsia="Calibri" w:hAnsi="Times New Roman"/>
          <w:bCs/>
          <w:kern w:val="0"/>
          <w:sz w:val="24"/>
          <w:szCs w:val="24"/>
          <w14:ligatures w14:val="none"/>
        </w:rPr>
        <w:t>and thus,</w:t>
      </w:r>
      <w:r w:rsidR="00BD4767">
        <w:rPr>
          <w:rFonts w:ascii="Times New Roman" w:eastAsia="Calibri" w:hAnsi="Times New Roman"/>
          <w:bCs/>
          <w:kern w:val="0"/>
          <w:sz w:val="24"/>
          <w:szCs w:val="24"/>
          <w14:ligatures w14:val="none"/>
        </w:rPr>
        <w:t xml:space="preserve"> FOP</w:t>
      </w:r>
      <w:r>
        <w:rPr>
          <w:rFonts w:ascii="Times New Roman" w:eastAsia="Calibri" w:hAnsi="Times New Roman"/>
          <w:bCs/>
          <w:kern w:val="0"/>
          <w:sz w:val="24"/>
          <w:szCs w:val="24"/>
          <w14:ligatures w14:val="none"/>
        </w:rPr>
        <w:t xml:space="preserve"> Lodge #1</w:t>
      </w:r>
      <w:r w:rsidR="00BD4767">
        <w:rPr>
          <w:rFonts w:ascii="Times New Roman" w:eastAsia="Calibri" w:hAnsi="Times New Roman"/>
          <w:bCs/>
          <w:kern w:val="0"/>
          <w:sz w:val="24"/>
          <w:szCs w:val="24"/>
          <w14:ligatures w14:val="none"/>
        </w:rPr>
        <w:t xml:space="preserve"> </w:t>
      </w:r>
      <w:r>
        <w:rPr>
          <w:rFonts w:ascii="Times New Roman" w:eastAsia="Calibri" w:hAnsi="Times New Roman"/>
          <w:bCs/>
          <w:kern w:val="0"/>
          <w:sz w:val="24"/>
          <w:szCs w:val="24"/>
          <w14:ligatures w14:val="none"/>
        </w:rPr>
        <w:t xml:space="preserve">is transitioning </w:t>
      </w:r>
      <w:r w:rsidR="00BD4767">
        <w:rPr>
          <w:rFonts w:ascii="Times New Roman" w:eastAsia="Calibri" w:hAnsi="Times New Roman"/>
          <w:bCs/>
          <w:kern w:val="0"/>
          <w:sz w:val="24"/>
          <w:szCs w:val="24"/>
          <w14:ligatures w14:val="none"/>
        </w:rPr>
        <w:t xml:space="preserve">from a local lodge to the Union’s D.C. </w:t>
      </w:r>
      <w:r w:rsidR="00E4319E">
        <w:rPr>
          <w:rFonts w:ascii="Times New Roman" w:eastAsia="Calibri" w:hAnsi="Times New Roman"/>
          <w:bCs/>
          <w:kern w:val="0"/>
          <w:sz w:val="24"/>
          <w:szCs w:val="24"/>
          <w14:ligatures w14:val="none"/>
        </w:rPr>
        <w:t xml:space="preserve">state </w:t>
      </w:r>
      <w:r w:rsidR="00B03368">
        <w:rPr>
          <w:rFonts w:ascii="Times New Roman" w:eastAsia="Calibri" w:hAnsi="Times New Roman"/>
          <w:bCs/>
          <w:kern w:val="0"/>
          <w:sz w:val="24"/>
          <w:szCs w:val="24"/>
          <w14:ligatures w14:val="none"/>
        </w:rPr>
        <w:t>lodge</w:t>
      </w:r>
      <w:r w:rsidR="00BD4767">
        <w:rPr>
          <w:rFonts w:ascii="Times New Roman" w:eastAsia="Calibri" w:hAnsi="Times New Roman"/>
          <w:bCs/>
          <w:kern w:val="0"/>
          <w:sz w:val="24"/>
          <w:szCs w:val="24"/>
          <w14:ligatures w14:val="none"/>
        </w:rPr>
        <w:t>.</w:t>
      </w:r>
      <w:r w:rsidR="00BD4767">
        <w:rPr>
          <w:rStyle w:val="FootnoteReference"/>
          <w:rFonts w:ascii="Times New Roman" w:eastAsia="Calibri" w:hAnsi="Times New Roman"/>
          <w:bCs/>
          <w:kern w:val="0"/>
          <w:sz w:val="24"/>
          <w:szCs w:val="24"/>
          <w14:ligatures w14:val="none"/>
        </w:rPr>
        <w:footnoteReference w:id="4"/>
      </w:r>
      <w:r>
        <w:rPr>
          <w:rFonts w:ascii="Times New Roman" w:eastAsia="Calibri" w:hAnsi="Times New Roman"/>
          <w:bCs/>
          <w:kern w:val="0"/>
          <w:sz w:val="24"/>
          <w:szCs w:val="24"/>
          <w14:ligatures w14:val="none"/>
        </w:rPr>
        <w:t xml:space="preserve">  The Petition states that FOP’s D.C. </w:t>
      </w:r>
      <w:r w:rsidR="00B03368">
        <w:rPr>
          <w:rFonts w:ascii="Times New Roman" w:eastAsia="Calibri" w:hAnsi="Times New Roman"/>
          <w:bCs/>
          <w:kern w:val="0"/>
          <w:sz w:val="24"/>
          <w:szCs w:val="24"/>
          <w14:ligatures w14:val="none"/>
        </w:rPr>
        <w:t xml:space="preserve">state lodge </w:t>
      </w:r>
      <w:r>
        <w:rPr>
          <w:rFonts w:ascii="Times New Roman" w:eastAsia="Calibri" w:hAnsi="Times New Roman"/>
          <w:bCs/>
          <w:kern w:val="0"/>
          <w:sz w:val="24"/>
          <w:szCs w:val="24"/>
          <w14:ligatures w14:val="none"/>
        </w:rPr>
        <w:t>is therefore in the process of renaming formerly identified “local committees” as local lodges.</w:t>
      </w:r>
      <w:r>
        <w:rPr>
          <w:rStyle w:val="FootnoteReference"/>
          <w:rFonts w:ascii="Times New Roman" w:eastAsia="Calibri" w:hAnsi="Times New Roman"/>
          <w:bCs/>
          <w:kern w:val="0"/>
          <w:sz w:val="24"/>
          <w:szCs w:val="24"/>
          <w14:ligatures w14:val="none"/>
        </w:rPr>
        <w:footnoteReference w:id="5"/>
      </w:r>
      <w:r>
        <w:rPr>
          <w:rFonts w:ascii="Times New Roman" w:eastAsia="Calibri" w:hAnsi="Times New Roman"/>
          <w:bCs/>
          <w:kern w:val="0"/>
          <w:sz w:val="24"/>
          <w:szCs w:val="24"/>
          <w14:ligatures w14:val="none"/>
        </w:rPr>
        <w:t xml:space="preserve">  FOP asserts that this “change is limited to the organizational relationship with its national FOP affiliate and will not alter, affect, or impact the Petitioner’s existing nature, the bargaining unit it represents, its membership, its leadership or any of its substantive governing bylaws.”</w:t>
      </w:r>
      <w:r>
        <w:rPr>
          <w:rStyle w:val="FootnoteReference"/>
          <w:rFonts w:ascii="Times New Roman" w:eastAsia="Calibri" w:hAnsi="Times New Roman"/>
          <w:bCs/>
          <w:kern w:val="0"/>
          <w:sz w:val="24"/>
          <w:szCs w:val="24"/>
          <w14:ligatures w14:val="none"/>
        </w:rPr>
        <w:footnoteReference w:id="6"/>
      </w:r>
    </w:p>
    <w:p w14:paraId="14B0B55E" w14:textId="0029D7DB" w:rsidR="00BE05F7" w:rsidRDefault="00BE05F7" w:rsidP="00D01E4B">
      <w:pPr>
        <w:spacing w:line="240" w:lineRule="auto"/>
        <w:ind w:firstLine="720"/>
        <w:jc w:val="both"/>
        <w:rPr>
          <w:rFonts w:ascii="Times New Roman" w:eastAsia="Calibri" w:hAnsi="Times New Roman"/>
          <w:bCs/>
          <w:kern w:val="0"/>
          <w:sz w:val="24"/>
          <w:szCs w:val="24"/>
          <w14:ligatures w14:val="none"/>
        </w:rPr>
      </w:pPr>
      <w:r w:rsidRPr="00BE05F7">
        <w:rPr>
          <w:rFonts w:ascii="Times New Roman" w:eastAsia="Calibri" w:hAnsi="Times New Roman"/>
          <w:bCs/>
          <w:kern w:val="0"/>
          <w:sz w:val="24"/>
          <w:szCs w:val="24"/>
          <w14:ligatures w14:val="none"/>
        </w:rPr>
        <w:t>Board Rule 516.1 states that “an exclusive representative may file a petition with the Board to amend its certification when there is a change in the identity of the exclusive representative that does not raise a question concerning representation (e.g. whether the employees have designated a particular organization as their bargaining agent).</w:t>
      </w:r>
      <w:r w:rsidR="00D71974">
        <w:rPr>
          <w:rFonts w:ascii="Times New Roman" w:eastAsia="Calibri" w:hAnsi="Times New Roman"/>
          <w:bCs/>
          <w:kern w:val="0"/>
          <w:sz w:val="24"/>
          <w:szCs w:val="24"/>
          <w14:ligatures w14:val="none"/>
        </w:rPr>
        <w:t>”  That rule further provides that</w:t>
      </w:r>
      <w:r>
        <w:rPr>
          <w:rFonts w:ascii="Times New Roman" w:eastAsia="Calibri" w:hAnsi="Times New Roman"/>
          <w:bCs/>
          <w:kern w:val="0"/>
          <w:sz w:val="24"/>
          <w:szCs w:val="24"/>
          <w14:ligatures w14:val="none"/>
        </w:rPr>
        <w:t xml:space="preserve"> </w:t>
      </w:r>
      <w:r w:rsidR="00D71974">
        <w:rPr>
          <w:rFonts w:ascii="Times New Roman" w:eastAsia="Calibri" w:hAnsi="Times New Roman"/>
          <w:bCs/>
          <w:kern w:val="0"/>
          <w:sz w:val="24"/>
          <w:szCs w:val="24"/>
          <w14:ligatures w14:val="none"/>
        </w:rPr>
        <w:t xml:space="preserve">“[a] </w:t>
      </w:r>
      <w:r w:rsidRPr="00BE05F7">
        <w:rPr>
          <w:rFonts w:ascii="Times New Roman" w:eastAsia="Calibri" w:hAnsi="Times New Roman"/>
          <w:bCs/>
          <w:kern w:val="0"/>
          <w:sz w:val="24"/>
          <w:szCs w:val="24"/>
          <w14:ligatures w14:val="none"/>
        </w:rPr>
        <w:t>change in the identity of the representative that does not raise a question concerning representation may include a change in the name of the labor organization.”</w:t>
      </w:r>
      <w:r>
        <w:rPr>
          <w:rFonts w:ascii="Times New Roman" w:eastAsia="Calibri" w:hAnsi="Times New Roman"/>
          <w:bCs/>
          <w:kern w:val="0"/>
          <w:sz w:val="24"/>
          <w:szCs w:val="24"/>
          <w14:ligatures w14:val="none"/>
        </w:rPr>
        <w:t xml:space="preserve">  FOP asserts that the Petition does not raise a question concerning representation.</w:t>
      </w:r>
      <w:r>
        <w:rPr>
          <w:rStyle w:val="FootnoteReference"/>
          <w:rFonts w:ascii="Times New Roman" w:eastAsia="Calibri" w:hAnsi="Times New Roman"/>
          <w:bCs/>
          <w:kern w:val="0"/>
          <w:sz w:val="24"/>
          <w:szCs w:val="24"/>
          <w14:ligatures w14:val="none"/>
        </w:rPr>
        <w:footnoteReference w:id="7"/>
      </w:r>
      <w:r>
        <w:rPr>
          <w:rFonts w:ascii="Times New Roman" w:eastAsia="Calibri" w:hAnsi="Times New Roman"/>
          <w:bCs/>
          <w:kern w:val="0"/>
          <w:sz w:val="24"/>
          <w:szCs w:val="24"/>
          <w14:ligatures w14:val="none"/>
        </w:rPr>
        <w:t xml:space="preserve"> </w:t>
      </w:r>
    </w:p>
    <w:p w14:paraId="438C3C58" w14:textId="42E31378" w:rsidR="00BE05F7" w:rsidRPr="00A01BA8" w:rsidRDefault="00BE05F7" w:rsidP="00D01E4B">
      <w:pPr>
        <w:spacing w:line="240" w:lineRule="auto"/>
        <w:ind w:firstLine="720"/>
        <w:jc w:val="both"/>
        <w:rPr>
          <w:rFonts w:ascii="Times New Roman" w:eastAsia="Calibri" w:hAnsi="Times New Roman"/>
          <w:bCs/>
          <w:kern w:val="0"/>
          <w:sz w:val="24"/>
          <w:szCs w:val="24"/>
          <w14:ligatures w14:val="none"/>
        </w:rPr>
      </w:pPr>
      <w:r>
        <w:rPr>
          <w:rFonts w:ascii="Times New Roman" w:eastAsia="Calibri" w:hAnsi="Times New Roman"/>
          <w:bCs/>
          <w:kern w:val="0"/>
          <w:sz w:val="24"/>
          <w:szCs w:val="24"/>
        </w:rPr>
        <w:t>The uncontroverted facts presented by FOP support the Petition.  Thus, in accordance with Board Rule 516.1, the Petition is hereby granted.</w:t>
      </w:r>
    </w:p>
    <w:p w14:paraId="76461355" w14:textId="72C87E2E" w:rsidR="00AE0D69" w:rsidRPr="00AE0D69" w:rsidRDefault="00AE0D69" w:rsidP="00D01E4B">
      <w:pPr>
        <w:spacing w:line="240" w:lineRule="auto"/>
        <w:ind w:firstLine="720"/>
        <w:jc w:val="center"/>
        <w:rPr>
          <w:rFonts w:ascii="Times New Roman" w:hAnsi="Times New Roman"/>
          <w:b/>
          <w:sz w:val="24"/>
          <w:szCs w:val="24"/>
          <w:u w:val="single"/>
        </w:rPr>
      </w:pPr>
      <w:r w:rsidRPr="00AE0D69">
        <w:rPr>
          <w:rFonts w:ascii="Times New Roman" w:hAnsi="Times New Roman"/>
          <w:b/>
          <w:sz w:val="24"/>
          <w:szCs w:val="24"/>
          <w:u w:val="single"/>
        </w:rPr>
        <w:t>ORDER</w:t>
      </w:r>
    </w:p>
    <w:p w14:paraId="08A3AC7D" w14:textId="109D8D8B" w:rsidR="00AE0D69" w:rsidRPr="00AE0D69" w:rsidRDefault="00AE0D69" w:rsidP="00D01E4B">
      <w:pPr>
        <w:spacing w:line="240" w:lineRule="auto"/>
        <w:jc w:val="both"/>
        <w:rPr>
          <w:rFonts w:ascii="Times New Roman" w:hAnsi="Times New Roman"/>
          <w:b/>
          <w:sz w:val="24"/>
          <w:szCs w:val="24"/>
        </w:rPr>
      </w:pPr>
      <w:r w:rsidRPr="00AE0D69">
        <w:rPr>
          <w:rFonts w:ascii="Times New Roman" w:hAnsi="Times New Roman"/>
          <w:b/>
          <w:sz w:val="24"/>
          <w:szCs w:val="24"/>
        </w:rPr>
        <w:t>IT IS HEREBY ORDERED THAT:</w:t>
      </w:r>
    </w:p>
    <w:p w14:paraId="494093D7" w14:textId="22E37859" w:rsidR="00BE05F7" w:rsidRPr="00BE05F7" w:rsidRDefault="00BE05F7" w:rsidP="00D01E4B">
      <w:pPr>
        <w:numPr>
          <w:ilvl w:val="0"/>
          <w:numId w:val="2"/>
        </w:numPr>
        <w:spacing w:line="240" w:lineRule="auto"/>
        <w:jc w:val="both"/>
        <w:rPr>
          <w:rFonts w:ascii="Times New Roman" w:hAnsi="Times New Roman"/>
          <w:b/>
          <w:sz w:val="24"/>
          <w:szCs w:val="24"/>
        </w:rPr>
      </w:pPr>
      <w:r>
        <w:rPr>
          <w:rFonts w:ascii="Times New Roman" w:hAnsi="Times New Roman"/>
          <w:sz w:val="24"/>
          <w:szCs w:val="24"/>
        </w:rPr>
        <w:t xml:space="preserve">Certification No. 10 is amended to identify the Petitioner as </w:t>
      </w:r>
      <w:r w:rsidRPr="00BE05F7">
        <w:rPr>
          <w:rFonts w:ascii="Times New Roman" w:hAnsi="Times New Roman"/>
          <w:sz w:val="24"/>
          <w:szCs w:val="24"/>
        </w:rPr>
        <w:t>“DC Police Union Lodge #2”</w:t>
      </w:r>
      <w:r w:rsidR="00DC2475">
        <w:rPr>
          <w:rFonts w:ascii="Times New Roman" w:hAnsi="Times New Roman"/>
          <w:sz w:val="24"/>
          <w:szCs w:val="24"/>
        </w:rPr>
        <w:t>;</w:t>
      </w:r>
    </w:p>
    <w:p w14:paraId="334387F8" w14:textId="0B8CAE2D" w:rsidR="00AE0D69" w:rsidRPr="00AE0D69" w:rsidRDefault="00BE05F7" w:rsidP="00D01E4B">
      <w:pPr>
        <w:numPr>
          <w:ilvl w:val="0"/>
          <w:numId w:val="2"/>
        </w:numPr>
        <w:spacing w:line="240" w:lineRule="auto"/>
        <w:jc w:val="both"/>
        <w:rPr>
          <w:rFonts w:ascii="Times New Roman" w:hAnsi="Times New Roman"/>
          <w:bCs/>
          <w:sz w:val="24"/>
          <w:szCs w:val="24"/>
        </w:rPr>
      </w:pPr>
      <w:r>
        <w:rPr>
          <w:rFonts w:ascii="Times New Roman" w:hAnsi="Times New Roman"/>
          <w:sz w:val="24"/>
          <w:szCs w:val="24"/>
        </w:rPr>
        <w:t>Nothing in this order is to be construed as altering the scope of the bargaining unit</w:t>
      </w:r>
      <w:r w:rsidR="00DC2475">
        <w:rPr>
          <w:rFonts w:ascii="Times New Roman" w:hAnsi="Times New Roman"/>
          <w:sz w:val="24"/>
          <w:szCs w:val="24"/>
        </w:rPr>
        <w:t>; and</w:t>
      </w:r>
    </w:p>
    <w:p w14:paraId="4DCF4E77" w14:textId="706891E8" w:rsidR="00AE0D69" w:rsidRDefault="00AE0D69" w:rsidP="00D01E4B">
      <w:pPr>
        <w:numPr>
          <w:ilvl w:val="0"/>
          <w:numId w:val="2"/>
        </w:numPr>
        <w:spacing w:line="240" w:lineRule="auto"/>
        <w:jc w:val="both"/>
        <w:rPr>
          <w:rFonts w:ascii="Times New Roman" w:hAnsi="Times New Roman"/>
          <w:sz w:val="24"/>
          <w:szCs w:val="24"/>
        </w:rPr>
      </w:pPr>
      <w:r w:rsidRPr="00AE0D69">
        <w:rPr>
          <w:rFonts w:ascii="Times New Roman" w:hAnsi="Times New Roman"/>
          <w:sz w:val="24"/>
          <w:szCs w:val="24"/>
        </w:rPr>
        <w:t xml:space="preserve">Pursuant to Board Rule 559.1, this Decision and Order is final upon issuance. </w:t>
      </w:r>
    </w:p>
    <w:p w14:paraId="342ED106" w14:textId="77777777" w:rsidR="00B93218" w:rsidRPr="00AE0D69" w:rsidRDefault="00B93218" w:rsidP="00D01E4B">
      <w:pPr>
        <w:spacing w:line="240" w:lineRule="auto"/>
        <w:jc w:val="both"/>
        <w:rPr>
          <w:rFonts w:ascii="Times New Roman" w:hAnsi="Times New Roman"/>
          <w:sz w:val="24"/>
          <w:szCs w:val="24"/>
        </w:rPr>
      </w:pPr>
    </w:p>
    <w:p w14:paraId="250203F3" w14:textId="77777777" w:rsidR="00AE0D69" w:rsidRPr="00AE0D69" w:rsidRDefault="00AE0D69" w:rsidP="00D01E4B">
      <w:pPr>
        <w:spacing w:line="240" w:lineRule="auto"/>
        <w:ind w:firstLine="720"/>
        <w:jc w:val="both"/>
        <w:rPr>
          <w:rFonts w:ascii="Times New Roman" w:hAnsi="Times New Roman"/>
          <w:b/>
          <w:sz w:val="24"/>
          <w:szCs w:val="24"/>
        </w:rPr>
      </w:pPr>
      <w:r w:rsidRPr="00AE0D69">
        <w:rPr>
          <w:rFonts w:ascii="Times New Roman" w:hAnsi="Times New Roman"/>
          <w:b/>
          <w:sz w:val="24"/>
          <w:szCs w:val="24"/>
        </w:rPr>
        <w:t xml:space="preserve">BY ORDER OF THE PUBLIC EMPLOYEE RELATIONS BOARD </w:t>
      </w:r>
    </w:p>
    <w:p w14:paraId="5B0942A6" w14:textId="77777777" w:rsidR="003572CD" w:rsidRPr="003572CD" w:rsidRDefault="003572CD" w:rsidP="003572CD">
      <w:pPr>
        <w:spacing w:line="240" w:lineRule="auto"/>
        <w:ind w:left="720"/>
        <w:jc w:val="both"/>
        <w:rPr>
          <w:rFonts w:ascii="Times New Roman" w:hAnsi="Times New Roman"/>
          <w:sz w:val="24"/>
          <w:szCs w:val="24"/>
        </w:rPr>
      </w:pPr>
      <w:r w:rsidRPr="003572CD">
        <w:rPr>
          <w:rFonts w:ascii="Times New Roman" w:hAnsi="Times New Roman"/>
          <w:sz w:val="24"/>
          <w:szCs w:val="24"/>
        </w:rPr>
        <w:t xml:space="preserve">By vote of Board Interim Chairperson Peter Winkler and Members Renee Bowser and Mary Anne Gibbons. </w:t>
      </w:r>
    </w:p>
    <w:p w14:paraId="0E769DA6" w14:textId="7CAE89E8" w:rsidR="00AE0D69" w:rsidRPr="00AE0D69" w:rsidRDefault="00AE0D69" w:rsidP="00D01E4B">
      <w:pPr>
        <w:spacing w:line="240" w:lineRule="auto"/>
        <w:ind w:firstLine="720"/>
        <w:jc w:val="both"/>
        <w:rPr>
          <w:rFonts w:ascii="Times New Roman" w:hAnsi="Times New Roman"/>
          <w:b/>
          <w:bCs/>
          <w:sz w:val="24"/>
          <w:szCs w:val="24"/>
        </w:rPr>
      </w:pPr>
      <w:r>
        <w:rPr>
          <w:rFonts w:ascii="Times New Roman" w:hAnsi="Times New Roman"/>
          <w:b/>
          <w:bCs/>
          <w:sz w:val="24"/>
          <w:szCs w:val="24"/>
        </w:rPr>
        <w:t xml:space="preserve">June </w:t>
      </w:r>
      <w:r w:rsidR="00DC2475">
        <w:rPr>
          <w:rFonts w:ascii="Times New Roman" w:hAnsi="Times New Roman"/>
          <w:b/>
          <w:bCs/>
          <w:sz w:val="24"/>
          <w:szCs w:val="24"/>
        </w:rPr>
        <w:t>2</w:t>
      </w:r>
      <w:r w:rsidR="00C256D0">
        <w:rPr>
          <w:rFonts w:ascii="Times New Roman" w:hAnsi="Times New Roman"/>
          <w:b/>
          <w:bCs/>
          <w:sz w:val="24"/>
          <w:szCs w:val="24"/>
        </w:rPr>
        <w:t>4</w:t>
      </w:r>
      <w:r w:rsidRPr="00AE0D69">
        <w:rPr>
          <w:rFonts w:ascii="Times New Roman" w:hAnsi="Times New Roman"/>
          <w:b/>
          <w:bCs/>
          <w:sz w:val="24"/>
          <w:szCs w:val="24"/>
        </w:rPr>
        <w:t>, 202</w:t>
      </w:r>
      <w:r>
        <w:rPr>
          <w:rFonts w:ascii="Times New Roman" w:hAnsi="Times New Roman"/>
          <w:b/>
          <w:bCs/>
          <w:sz w:val="24"/>
          <w:szCs w:val="24"/>
        </w:rPr>
        <w:t>5</w:t>
      </w:r>
    </w:p>
    <w:p w14:paraId="6E676AA6" w14:textId="6733B79C" w:rsidR="00AE0D69" w:rsidRPr="00AE0D69" w:rsidRDefault="00AE0D69" w:rsidP="00381E55">
      <w:pPr>
        <w:spacing w:line="240" w:lineRule="auto"/>
        <w:ind w:firstLine="720"/>
        <w:jc w:val="both"/>
        <w:rPr>
          <w:rFonts w:ascii="Times New Roman" w:hAnsi="Times New Roman"/>
          <w:sz w:val="24"/>
          <w:szCs w:val="24"/>
        </w:rPr>
      </w:pPr>
      <w:r w:rsidRPr="00AE0D69">
        <w:rPr>
          <w:rFonts w:ascii="Times New Roman" w:hAnsi="Times New Roman"/>
          <w:sz w:val="24"/>
          <w:szCs w:val="24"/>
        </w:rPr>
        <w:t>Washington, D.C.</w:t>
      </w:r>
    </w:p>
    <w:sectPr w:rsidR="00AE0D69" w:rsidRPr="00AE0D69" w:rsidSect="00087FAF">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4B77C" w14:textId="77777777" w:rsidR="00F23A6F" w:rsidRDefault="00F23A6F" w:rsidP="00420879">
      <w:pPr>
        <w:spacing w:after="0" w:line="240" w:lineRule="auto"/>
      </w:pPr>
      <w:r>
        <w:separator/>
      </w:r>
    </w:p>
  </w:endnote>
  <w:endnote w:type="continuationSeparator" w:id="0">
    <w:p w14:paraId="7C46645F" w14:textId="77777777" w:rsidR="00F23A6F" w:rsidRDefault="00F23A6F" w:rsidP="00420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9F0C3" w14:textId="77777777" w:rsidR="00F23A6F" w:rsidRDefault="00F23A6F" w:rsidP="00420879">
      <w:pPr>
        <w:spacing w:after="0" w:line="240" w:lineRule="auto"/>
      </w:pPr>
      <w:r>
        <w:separator/>
      </w:r>
    </w:p>
  </w:footnote>
  <w:footnote w:type="continuationSeparator" w:id="0">
    <w:p w14:paraId="562BDB9C" w14:textId="77777777" w:rsidR="00F23A6F" w:rsidRDefault="00F23A6F" w:rsidP="00420879">
      <w:pPr>
        <w:spacing w:after="0" w:line="240" w:lineRule="auto"/>
      </w:pPr>
      <w:r>
        <w:continuationSeparator/>
      </w:r>
    </w:p>
  </w:footnote>
  <w:footnote w:id="1">
    <w:p w14:paraId="0BBC588C" w14:textId="44104E81" w:rsidR="00D71974" w:rsidRPr="00381E55" w:rsidRDefault="00D71974" w:rsidP="00D71974">
      <w:pPr>
        <w:pStyle w:val="FootnoteText"/>
        <w:jc w:val="both"/>
        <w:rPr>
          <w:rFonts w:ascii="Times New Roman" w:hAnsi="Times New Roman"/>
        </w:rPr>
      </w:pPr>
      <w:r w:rsidRPr="00381E55">
        <w:rPr>
          <w:rStyle w:val="FootnoteReference"/>
          <w:rFonts w:ascii="Times New Roman" w:hAnsi="Times New Roman"/>
        </w:rPr>
        <w:footnoteRef/>
      </w:r>
      <w:r w:rsidRPr="00381E55">
        <w:rPr>
          <w:rFonts w:ascii="Times New Roman" w:hAnsi="Times New Roman"/>
        </w:rPr>
        <w:t xml:space="preserve"> This matter was initially captioned “Fraternal Order of Police/Metropolitan Labor Committee v. Metropolitan Police Department of the District of Columbia.”  However, the case caption has been updated on this decision and order to reflect the amendment granted herein.</w:t>
      </w:r>
    </w:p>
  </w:footnote>
  <w:footnote w:id="2">
    <w:p w14:paraId="37322B55" w14:textId="3D1EF1EC" w:rsidR="00EC3D1D" w:rsidRPr="00381E55" w:rsidRDefault="00EC3D1D">
      <w:pPr>
        <w:pStyle w:val="FootnoteText"/>
        <w:rPr>
          <w:rFonts w:ascii="Times New Roman" w:hAnsi="Times New Roman"/>
        </w:rPr>
      </w:pPr>
      <w:r w:rsidRPr="00381E55">
        <w:rPr>
          <w:rStyle w:val="FootnoteReference"/>
          <w:rFonts w:ascii="Times New Roman" w:hAnsi="Times New Roman"/>
        </w:rPr>
        <w:footnoteRef/>
      </w:r>
      <w:r w:rsidRPr="00381E55">
        <w:rPr>
          <w:rFonts w:ascii="Times New Roman" w:hAnsi="Times New Roman"/>
        </w:rPr>
        <w:t xml:space="preserve"> Petition at </w:t>
      </w:r>
      <w:r w:rsidR="00381E55" w:rsidRPr="00381E55">
        <w:rPr>
          <w:rFonts w:ascii="Times New Roman" w:hAnsi="Times New Roman"/>
        </w:rPr>
        <w:t>1</w:t>
      </w:r>
      <w:r w:rsidRPr="00381E55">
        <w:rPr>
          <w:rFonts w:ascii="Times New Roman" w:hAnsi="Times New Roman"/>
        </w:rPr>
        <w:t>.</w:t>
      </w:r>
      <w:r w:rsidR="00381E55">
        <w:rPr>
          <w:rFonts w:ascii="Times New Roman" w:hAnsi="Times New Roman"/>
        </w:rPr>
        <w:t xml:space="preserve">  The Petition does not explicitly refer to Certification No. 10, but that is the certification which it seeks to modify.</w:t>
      </w:r>
    </w:p>
  </w:footnote>
  <w:footnote w:id="3">
    <w:p w14:paraId="28737276" w14:textId="25E6DFB4" w:rsidR="00BD4767" w:rsidRPr="00381E55" w:rsidRDefault="00BD4767" w:rsidP="00BE05F7">
      <w:pPr>
        <w:pStyle w:val="FootnoteText"/>
        <w:jc w:val="both"/>
        <w:rPr>
          <w:rFonts w:ascii="Times New Roman" w:hAnsi="Times New Roman"/>
        </w:rPr>
      </w:pPr>
      <w:r w:rsidRPr="00381E55">
        <w:rPr>
          <w:rStyle w:val="FootnoteReference"/>
          <w:rFonts w:ascii="Times New Roman" w:hAnsi="Times New Roman"/>
        </w:rPr>
        <w:footnoteRef/>
      </w:r>
      <w:r w:rsidRPr="00381E55">
        <w:rPr>
          <w:rFonts w:ascii="Times New Roman" w:hAnsi="Times New Roman"/>
        </w:rPr>
        <w:t xml:space="preserve"> Certification No. 10 was </w:t>
      </w:r>
      <w:r w:rsidR="003153F8" w:rsidRPr="00381E55">
        <w:rPr>
          <w:rFonts w:ascii="Times New Roman" w:hAnsi="Times New Roman"/>
        </w:rPr>
        <w:t xml:space="preserve">later </w:t>
      </w:r>
      <w:r w:rsidRPr="00381E55">
        <w:rPr>
          <w:rFonts w:ascii="Times New Roman" w:hAnsi="Times New Roman"/>
        </w:rPr>
        <w:t xml:space="preserve">amended to add the phrase “District of Columbia Police Union or D.C. Police Union” to FOP’s name.  </w:t>
      </w:r>
      <w:r w:rsidRPr="00381E55">
        <w:rPr>
          <w:rFonts w:ascii="Times New Roman" w:hAnsi="Times New Roman"/>
          <w:i/>
          <w:iCs/>
        </w:rPr>
        <w:t>FOP/DOC Labor Comm. and MPD</w:t>
      </w:r>
      <w:r w:rsidRPr="00381E55">
        <w:rPr>
          <w:rFonts w:ascii="Times New Roman" w:hAnsi="Times New Roman"/>
        </w:rPr>
        <w:t xml:space="preserve">, </w:t>
      </w:r>
      <w:r w:rsidR="003153F8" w:rsidRPr="00381E55">
        <w:rPr>
          <w:rFonts w:ascii="Times New Roman" w:hAnsi="Times New Roman"/>
        </w:rPr>
        <w:t xml:space="preserve">59 D.C. Reg. 6967, </w:t>
      </w:r>
      <w:r w:rsidRPr="00381E55">
        <w:rPr>
          <w:rFonts w:ascii="Times New Roman" w:hAnsi="Times New Roman"/>
        </w:rPr>
        <w:t>Slip Op. No. 1225</w:t>
      </w:r>
      <w:r w:rsidR="003153F8" w:rsidRPr="00381E55">
        <w:rPr>
          <w:rFonts w:ascii="Times New Roman" w:hAnsi="Times New Roman"/>
        </w:rPr>
        <w:t>, PERB Case No. 11-AC-01 (2012).</w:t>
      </w:r>
    </w:p>
  </w:footnote>
  <w:footnote w:id="4">
    <w:p w14:paraId="38885536" w14:textId="445FEBDE" w:rsidR="00BD4767" w:rsidRPr="00381E55" w:rsidRDefault="00BD4767" w:rsidP="00BE05F7">
      <w:pPr>
        <w:pStyle w:val="FootnoteText"/>
        <w:jc w:val="both"/>
        <w:rPr>
          <w:rFonts w:ascii="Times New Roman" w:hAnsi="Times New Roman"/>
        </w:rPr>
      </w:pPr>
      <w:r w:rsidRPr="00381E55">
        <w:rPr>
          <w:rStyle w:val="FootnoteReference"/>
          <w:rFonts w:ascii="Times New Roman" w:hAnsi="Times New Roman"/>
        </w:rPr>
        <w:footnoteRef/>
      </w:r>
      <w:r w:rsidRPr="00381E55">
        <w:rPr>
          <w:rFonts w:ascii="Times New Roman" w:hAnsi="Times New Roman"/>
        </w:rPr>
        <w:t xml:space="preserve"> Petition at 2.</w:t>
      </w:r>
    </w:p>
  </w:footnote>
  <w:footnote w:id="5">
    <w:p w14:paraId="74A318C2" w14:textId="1535601D" w:rsidR="003153F8" w:rsidRPr="00381E55" w:rsidRDefault="003153F8" w:rsidP="00BE05F7">
      <w:pPr>
        <w:pStyle w:val="FootnoteText"/>
        <w:jc w:val="both"/>
        <w:rPr>
          <w:rFonts w:ascii="Times New Roman" w:hAnsi="Times New Roman"/>
        </w:rPr>
      </w:pPr>
      <w:r w:rsidRPr="00381E55">
        <w:rPr>
          <w:rStyle w:val="FootnoteReference"/>
          <w:rFonts w:ascii="Times New Roman" w:hAnsi="Times New Roman"/>
        </w:rPr>
        <w:footnoteRef/>
      </w:r>
      <w:r w:rsidRPr="00381E55">
        <w:rPr>
          <w:rFonts w:ascii="Times New Roman" w:hAnsi="Times New Roman"/>
        </w:rPr>
        <w:t xml:space="preserve"> Petition at 2.</w:t>
      </w:r>
    </w:p>
  </w:footnote>
  <w:footnote w:id="6">
    <w:p w14:paraId="721A1AFC" w14:textId="1023A248" w:rsidR="003153F8" w:rsidRPr="00381E55" w:rsidRDefault="003153F8" w:rsidP="00BE05F7">
      <w:pPr>
        <w:pStyle w:val="FootnoteText"/>
        <w:jc w:val="both"/>
        <w:rPr>
          <w:rFonts w:ascii="Times New Roman" w:hAnsi="Times New Roman"/>
        </w:rPr>
      </w:pPr>
      <w:r w:rsidRPr="00381E55">
        <w:rPr>
          <w:rStyle w:val="FootnoteReference"/>
          <w:rFonts w:ascii="Times New Roman" w:hAnsi="Times New Roman"/>
        </w:rPr>
        <w:footnoteRef/>
      </w:r>
      <w:r w:rsidRPr="00381E55">
        <w:rPr>
          <w:rFonts w:ascii="Times New Roman" w:hAnsi="Times New Roman"/>
        </w:rPr>
        <w:t xml:space="preserve"> Petition at 3.</w:t>
      </w:r>
    </w:p>
  </w:footnote>
  <w:footnote w:id="7">
    <w:p w14:paraId="6CA64648" w14:textId="62E1DCB4" w:rsidR="00BE05F7" w:rsidRPr="00381E55" w:rsidRDefault="00BE05F7" w:rsidP="00BE05F7">
      <w:pPr>
        <w:pStyle w:val="FootnoteText"/>
        <w:jc w:val="both"/>
        <w:rPr>
          <w:rFonts w:ascii="Times New Roman" w:hAnsi="Times New Roman"/>
        </w:rPr>
      </w:pPr>
      <w:r w:rsidRPr="00381E55">
        <w:rPr>
          <w:rStyle w:val="FootnoteReference"/>
          <w:rFonts w:ascii="Times New Roman" w:hAnsi="Times New Roman"/>
        </w:rPr>
        <w:footnoteRef/>
      </w:r>
      <w:r w:rsidRPr="00381E55">
        <w:rPr>
          <w:rFonts w:ascii="Times New Roman" w:hAnsi="Times New Roman"/>
        </w:rPr>
        <w:t xml:space="preserve"> Petition at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EBEA3" w14:textId="77777777" w:rsidR="00087FAF" w:rsidRDefault="00087FAF" w:rsidP="00087FAF">
    <w:pPr>
      <w:tabs>
        <w:tab w:val="center" w:pos="4680"/>
        <w:tab w:val="right" w:pos="9360"/>
      </w:tabs>
      <w:spacing w:after="0" w:line="240" w:lineRule="auto"/>
      <w:rPr>
        <w:rFonts w:ascii="Times New Roman" w:eastAsia="Calibri" w:hAnsi="Times New Roman"/>
        <w:kern w:val="0"/>
        <w:sz w:val="24"/>
        <w:szCs w:val="24"/>
        <w14:ligatures w14:val="none"/>
      </w:rPr>
    </w:pPr>
    <w:r>
      <w:rPr>
        <w:rFonts w:ascii="Times New Roman" w:eastAsia="Calibri" w:hAnsi="Times New Roman"/>
        <w:kern w:val="0"/>
        <w:sz w:val="24"/>
        <w:szCs w:val="24"/>
        <w14:ligatures w14:val="none"/>
      </w:rPr>
      <w:t>Decision and Order</w:t>
    </w:r>
  </w:p>
  <w:p w14:paraId="1AF441E4" w14:textId="13593DAB" w:rsidR="00087FAF" w:rsidRPr="00B720BB" w:rsidRDefault="00087FAF" w:rsidP="00087FAF">
    <w:pPr>
      <w:tabs>
        <w:tab w:val="center" w:pos="4680"/>
        <w:tab w:val="right" w:pos="9360"/>
      </w:tabs>
      <w:spacing w:after="0" w:line="240" w:lineRule="auto"/>
      <w:rPr>
        <w:rFonts w:ascii="Times New Roman" w:eastAsia="Calibri" w:hAnsi="Times New Roman"/>
        <w:kern w:val="0"/>
        <w:sz w:val="24"/>
        <w:szCs w:val="24"/>
        <w14:ligatures w14:val="none"/>
      </w:rPr>
    </w:pPr>
    <w:r w:rsidRPr="00B720BB">
      <w:rPr>
        <w:rFonts w:ascii="Times New Roman" w:eastAsia="Calibri" w:hAnsi="Times New Roman"/>
        <w:kern w:val="0"/>
        <w:sz w:val="24"/>
        <w:szCs w:val="24"/>
        <w14:ligatures w14:val="none"/>
      </w:rPr>
      <w:t>PERB Case No. 25-</w:t>
    </w:r>
    <w:r w:rsidR="00BD4767" w:rsidRPr="00B720BB">
      <w:rPr>
        <w:rFonts w:ascii="Times New Roman" w:eastAsia="Calibri" w:hAnsi="Times New Roman"/>
        <w:kern w:val="0"/>
        <w:sz w:val="24"/>
        <w:szCs w:val="24"/>
        <w14:ligatures w14:val="none"/>
      </w:rPr>
      <w:t>AC</w:t>
    </w:r>
    <w:r w:rsidRPr="00B720BB">
      <w:rPr>
        <w:rFonts w:ascii="Times New Roman" w:eastAsia="Calibri" w:hAnsi="Times New Roman"/>
        <w:kern w:val="0"/>
        <w:sz w:val="24"/>
        <w:szCs w:val="24"/>
        <w14:ligatures w14:val="none"/>
      </w:rPr>
      <w:t>-01</w:t>
    </w:r>
  </w:p>
  <w:p w14:paraId="27909707" w14:textId="77777777" w:rsidR="00087FAF" w:rsidRPr="00087FAF" w:rsidRDefault="00087FAF" w:rsidP="00087FAF">
    <w:pPr>
      <w:tabs>
        <w:tab w:val="center" w:pos="4680"/>
        <w:tab w:val="right" w:pos="9360"/>
      </w:tabs>
      <w:spacing w:after="0" w:line="240" w:lineRule="auto"/>
      <w:rPr>
        <w:rFonts w:ascii="Times New Roman" w:eastAsia="Calibri" w:hAnsi="Times New Roman"/>
        <w:noProof/>
        <w:kern w:val="0"/>
        <w:sz w:val="24"/>
        <w:szCs w:val="24"/>
        <w:lang w:val="es-ES"/>
        <w14:ligatures w14:val="none"/>
      </w:rPr>
    </w:pPr>
    <w:r w:rsidRPr="00087FAF">
      <w:rPr>
        <w:rFonts w:ascii="Times New Roman" w:eastAsia="Calibri" w:hAnsi="Times New Roman"/>
        <w:kern w:val="0"/>
        <w:sz w:val="24"/>
        <w:szCs w:val="24"/>
        <w:lang w:val="es-ES"/>
        <w14:ligatures w14:val="none"/>
      </w:rPr>
      <w:t xml:space="preserve">Page </w:t>
    </w:r>
    <w:r>
      <w:rPr>
        <w:rFonts w:ascii="Times New Roman" w:eastAsia="Calibri" w:hAnsi="Times New Roman"/>
        <w:kern w:val="0"/>
        <w:sz w:val="24"/>
        <w:szCs w:val="24"/>
        <w14:ligatures w14:val="none"/>
      </w:rPr>
      <w:fldChar w:fldCharType="begin"/>
    </w:r>
    <w:r w:rsidRPr="00087FAF">
      <w:rPr>
        <w:rFonts w:ascii="Times New Roman" w:eastAsia="Calibri" w:hAnsi="Times New Roman"/>
        <w:kern w:val="0"/>
        <w:sz w:val="24"/>
        <w:szCs w:val="24"/>
        <w:lang w:val="es-ES"/>
        <w14:ligatures w14:val="none"/>
      </w:rPr>
      <w:instrText xml:space="preserve"> PAGE   \* MERGEFORMAT </w:instrText>
    </w:r>
    <w:r>
      <w:rPr>
        <w:rFonts w:ascii="Times New Roman" w:eastAsia="Calibri" w:hAnsi="Times New Roman"/>
        <w:kern w:val="0"/>
        <w:sz w:val="24"/>
        <w:szCs w:val="24"/>
        <w14:ligatures w14:val="none"/>
      </w:rPr>
      <w:fldChar w:fldCharType="separate"/>
    </w:r>
    <w:r w:rsidRPr="00087FAF">
      <w:rPr>
        <w:rFonts w:ascii="Times New Roman" w:eastAsia="Calibri" w:hAnsi="Times New Roman"/>
        <w:kern w:val="0"/>
        <w:sz w:val="24"/>
        <w:szCs w:val="24"/>
        <w:lang w:val="es-ES"/>
        <w14:ligatures w14:val="none"/>
      </w:rPr>
      <w:t>2</w:t>
    </w:r>
    <w:r>
      <w:rPr>
        <w:rFonts w:ascii="Times New Roman" w:eastAsia="Calibri" w:hAnsi="Times New Roman"/>
        <w:noProof/>
        <w:kern w:val="0"/>
        <w:sz w:val="24"/>
        <w:szCs w:val="24"/>
        <w14:ligatures w14:val="none"/>
      </w:rPr>
      <w:fldChar w:fldCharType="end"/>
    </w:r>
  </w:p>
  <w:p w14:paraId="2CF56429" w14:textId="169E385A" w:rsidR="00087FAF" w:rsidRPr="00087FAF" w:rsidRDefault="00087FAF">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D3C4A"/>
    <w:multiLevelType w:val="hybridMultilevel"/>
    <w:tmpl w:val="F89C24B6"/>
    <w:lvl w:ilvl="0" w:tplc="00FC1CB6">
      <w:start w:val="1"/>
      <w:numFmt w:val="decimal"/>
      <w:lvlText w:val="%1."/>
      <w:lvlJc w:val="left"/>
      <w:pPr>
        <w:ind w:left="1080" w:hanging="360"/>
      </w:pPr>
      <w:rPr>
        <w:rFonts w:eastAsia="Calibri"/>
        <w:b w:val="0"/>
        <w:color w:val="00000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402E58A0"/>
    <w:multiLevelType w:val="hybridMultilevel"/>
    <w:tmpl w:val="76FADED2"/>
    <w:lvl w:ilvl="0" w:tplc="BD282D98">
      <w:start w:val="1"/>
      <w:numFmt w:val="upperRoman"/>
      <w:lvlText w:val="%1."/>
      <w:lvlJc w:val="left"/>
      <w:pPr>
        <w:ind w:left="1080" w:hanging="720"/>
      </w:pPr>
      <w:rPr>
        <w:b/>
        <w:bCs/>
      </w:rPr>
    </w:lvl>
    <w:lvl w:ilvl="1" w:tplc="E064225C">
      <w:start w:val="1"/>
      <w:numFmt w:val="upperLetter"/>
      <w:lvlText w:val="%2."/>
      <w:lvlJc w:val="left"/>
      <w:pPr>
        <w:ind w:left="1440" w:hanging="360"/>
      </w:pPr>
    </w:lvl>
    <w:lvl w:ilvl="2" w:tplc="3ECA3150">
      <w:start w:val="1"/>
      <w:numFmt w:val="decimal"/>
      <w:lvlText w:val="(%3)"/>
      <w:lvlJc w:val="left"/>
      <w:pPr>
        <w:ind w:left="2340" w:hanging="360"/>
      </w:pPr>
    </w:lvl>
    <w:lvl w:ilvl="3" w:tplc="90AEF188">
      <w:start w:val="1"/>
      <w:numFmt w:val="decimal"/>
      <w:lvlText w:val="%4."/>
      <w:lvlJc w:val="left"/>
      <w:pPr>
        <w:ind w:left="207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038370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95550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006C"/>
    <w:rsid w:val="00087FAF"/>
    <w:rsid w:val="000A2B4F"/>
    <w:rsid w:val="001049C9"/>
    <w:rsid w:val="00296C4F"/>
    <w:rsid w:val="002D006C"/>
    <w:rsid w:val="00304500"/>
    <w:rsid w:val="003153F8"/>
    <w:rsid w:val="003572CD"/>
    <w:rsid w:val="00381E55"/>
    <w:rsid w:val="003C311A"/>
    <w:rsid w:val="003E4097"/>
    <w:rsid w:val="00420879"/>
    <w:rsid w:val="00454B55"/>
    <w:rsid w:val="00496A73"/>
    <w:rsid w:val="004E30DE"/>
    <w:rsid w:val="005268C8"/>
    <w:rsid w:val="00544620"/>
    <w:rsid w:val="00622194"/>
    <w:rsid w:val="006F0EA0"/>
    <w:rsid w:val="00720B17"/>
    <w:rsid w:val="007D71E0"/>
    <w:rsid w:val="007E4973"/>
    <w:rsid w:val="0083263D"/>
    <w:rsid w:val="00846164"/>
    <w:rsid w:val="008C1E72"/>
    <w:rsid w:val="008E1694"/>
    <w:rsid w:val="009C4299"/>
    <w:rsid w:val="00A01BA8"/>
    <w:rsid w:val="00AE06D6"/>
    <w:rsid w:val="00AE0D69"/>
    <w:rsid w:val="00B03368"/>
    <w:rsid w:val="00B63C78"/>
    <w:rsid w:val="00B720BB"/>
    <w:rsid w:val="00B93218"/>
    <w:rsid w:val="00BB583D"/>
    <w:rsid w:val="00BD4767"/>
    <w:rsid w:val="00BE05F7"/>
    <w:rsid w:val="00C05D58"/>
    <w:rsid w:val="00C256D0"/>
    <w:rsid w:val="00D01E4B"/>
    <w:rsid w:val="00D71974"/>
    <w:rsid w:val="00DC2475"/>
    <w:rsid w:val="00E30920"/>
    <w:rsid w:val="00E34857"/>
    <w:rsid w:val="00E4319E"/>
    <w:rsid w:val="00E55B14"/>
    <w:rsid w:val="00E603A5"/>
    <w:rsid w:val="00E63CE7"/>
    <w:rsid w:val="00E673A5"/>
    <w:rsid w:val="00E7578D"/>
    <w:rsid w:val="00EC3D1D"/>
    <w:rsid w:val="00ED4720"/>
    <w:rsid w:val="00F14801"/>
    <w:rsid w:val="00F23A6F"/>
    <w:rsid w:val="00F43798"/>
    <w:rsid w:val="00F7211E"/>
    <w:rsid w:val="00F97AF9"/>
    <w:rsid w:val="00FB2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F1901"/>
  <w15:chartTrackingRefBased/>
  <w15:docId w15:val="{73B15637-2682-45FC-ACC0-D9613C93C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1E0"/>
    <w:pPr>
      <w:spacing w:line="256" w:lineRule="auto"/>
    </w:pPr>
    <w:rPr>
      <w:rFonts w:ascii="Aptos" w:eastAsia="Aptos" w:hAnsi="Aptos"/>
      <w:sz w:val="22"/>
      <w:szCs w:val="22"/>
    </w:rPr>
  </w:style>
  <w:style w:type="paragraph" w:styleId="Heading1">
    <w:name w:val="heading 1"/>
    <w:basedOn w:val="Normal"/>
    <w:next w:val="Normal"/>
    <w:link w:val="Heading1Char"/>
    <w:uiPriority w:val="9"/>
    <w:qFormat/>
    <w:rsid w:val="002D00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00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006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006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D006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D006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D006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D006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D006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00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00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006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006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D006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D006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D006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D006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D006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D00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00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006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006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D006C"/>
    <w:pPr>
      <w:spacing w:before="160"/>
      <w:jc w:val="center"/>
    </w:pPr>
    <w:rPr>
      <w:i/>
      <w:iCs/>
      <w:color w:val="404040" w:themeColor="text1" w:themeTint="BF"/>
    </w:rPr>
  </w:style>
  <w:style w:type="character" w:customStyle="1" w:styleId="QuoteChar">
    <w:name w:val="Quote Char"/>
    <w:basedOn w:val="DefaultParagraphFont"/>
    <w:link w:val="Quote"/>
    <w:uiPriority w:val="29"/>
    <w:rsid w:val="002D006C"/>
    <w:rPr>
      <w:i/>
      <w:iCs/>
      <w:color w:val="404040" w:themeColor="text1" w:themeTint="BF"/>
    </w:rPr>
  </w:style>
  <w:style w:type="paragraph" w:styleId="ListParagraph">
    <w:name w:val="List Paragraph"/>
    <w:basedOn w:val="Normal"/>
    <w:uiPriority w:val="34"/>
    <w:qFormat/>
    <w:rsid w:val="002D006C"/>
    <w:pPr>
      <w:ind w:left="720"/>
      <w:contextualSpacing/>
    </w:pPr>
  </w:style>
  <w:style w:type="character" w:styleId="IntenseEmphasis">
    <w:name w:val="Intense Emphasis"/>
    <w:basedOn w:val="DefaultParagraphFont"/>
    <w:uiPriority w:val="21"/>
    <w:qFormat/>
    <w:rsid w:val="002D006C"/>
    <w:rPr>
      <w:i/>
      <w:iCs/>
      <w:color w:val="0F4761" w:themeColor="accent1" w:themeShade="BF"/>
    </w:rPr>
  </w:style>
  <w:style w:type="paragraph" w:styleId="IntenseQuote">
    <w:name w:val="Intense Quote"/>
    <w:basedOn w:val="Normal"/>
    <w:next w:val="Normal"/>
    <w:link w:val="IntenseQuoteChar"/>
    <w:uiPriority w:val="30"/>
    <w:qFormat/>
    <w:rsid w:val="002D00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006C"/>
    <w:rPr>
      <w:i/>
      <w:iCs/>
      <w:color w:val="0F4761" w:themeColor="accent1" w:themeShade="BF"/>
    </w:rPr>
  </w:style>
  <w:style w:type="character" w:styleId="IntenseReference">
    <w:name w:val="Intense Reference"/>
    <w:basedOn w:val="DefaultParagraphFont"/>
    <w:uiPriority w:val="32"/>
    <w:qFormat/>
    <w:rsid w:val="002D006C"/>
    <w:rPr>
      <w:b/>
      <w:bCs/>
      <w:smallCaps/>
      <w:color w:val="0F4761" w:themeColor="accent1" w:themeShade="BF"/>
      <w:spacing w:val="5"/>
    </w:rPr>
  </w:style>
  <w:style w:type="paragraph" w:styleId="FootnoteText">
    <w:name w:val="footnote text"/>
    <w:basedOn w:val="Normal"/>
    <w:link w:val="FootnoteTextChar"/>
    <w:uiPriority w:val="99"/>
    <w:semiHidden/>
    <w:unhideWhenUsed/>
    <w:rsid w:val="004208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20879"/>
    <w:rPr>
      <w:rFonts w:ascii="Aptos" w:eastAsia="Aptos" w:hAnsi="Aptos"/>
    </w:rPr>
  </w:style>
  <w:style w:type="character" w:styleId="FootnoteReference">
    <w:name w:val="footnote reference"/>
    <w:basedOn w:val="DefaultParagraphFont"/>
    <w:uiPriority w:val="99"/>
    <w:semiHidden/>
    <w:unhideWhenUsed/>
    <w:rsid w:val="00420879"/>
    <w:rPr>
      <w:vertAlign w:val="superscript"/>
    </w:rPr>
  </w:style>
  <w:style w:type="paragraph" w:styleId="Header">
    <w:name w:val="header"/>
    <w:basedOn w:val="Normal"/>
    <w:link w:val="HeaderChar"/>
    <w:uiPriority w:val="99"/>
    <w:unhideWhenUsed/>
    <w:rsid w:val="00087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FAF"/>
    <w:rPr>
      <w:rFonts w:ascii="Aptos" w:eastAsia="Aptos" w:hAnsi="Aptos"/>
      <w:sz w:val="22"/>
      <w:szCs w:val="22"/>
    </w:rPr>
  </w:style>
  <w:style w:type="paragraph" w:styleId="Footer">
    <w:name w:val="footer"/>
    <w:basedOn w:val="Normal"/>
    <w:link w:val="FooterChar"/>
    <w:uiPriority w:val="99"/>
    <w:unhideWhenUsed/>
    <w:rsid w:val="00087F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FAF"/>
    <w:rPr>
      <w:rFonts w:ascii="Aptos" w:eastAsia="Aptos" w:hAnsi="Aptos"/>
      <w:sz w:val="22"/>
      <w:szCs w:val="22"/>
    </w:rPr>
  </w:style>
  <w:style w:type="paragraph" w:styleId="Revision">
    <w:name w:val="Revision"/>
    <w:hidden/>
    <w:uiPriority w:val="99"/>
    <w:semiHidden/>
    <w:rsid w:val="00E63CE7"/>
    <w:pPr>
      <w:spacing w:after="0" w:line="240" w:lineRule="auto"/>
    </w:pPr>
    <w:rPr>
      <w:rFonts w:ascii="Aptos" w:eastAsia="Aptos" w:hAnsi="Apto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466280">
      <w:bodyDiv w:val="1"/>
      <w:marLeft w:val="0"/>
      <w:marRight w:val="0"/>
      <w:marTop w:val="0"/>
      <w:marBottom w:val="0"/>
      <w:divBdr>
        <w:top w:val="none" w:sz="0" w:space="0" w:color="auto"/>
        <w:left w:val="none" w:sz="0" w:space="0" w:color="auto"/>
        <w:bottom w:val="none" w:sz="0" w:space="0" w:color="auto"/>
        <w:right w:val="none" w:sz="0" w:space="0" w:color="auto"/>
      </w:divBdr>
    </w:div>
    <w:div w:id="767307542">
      <w:bodyDiv w:val="1"/>
      <w:marLeft w:val="0"/>
      <w:marRight w:val="0"/>
      <w:marTop w:val="0"/>
      <w:marBottom w:val="0"/>
      <w:divBdr>
        <w:top w:val="none" w:sz="0" w:space="0" w:color="auto"/>
        <w:left w:val="none" w:sz="0" w:space="0" w:color="auto"/>
        <w:bottom w:val="none" w:sz="0" w:space="0" w:color="auto"/>
        <w:right w:val="none" w:sz="0" w:space="0" w:color="auto"/>
      </w:divBdr>
    </w:div>
    <w:div w:id="1152217937">
      <w:bodyDiv w:val="1"/>
      <w:marLeft w:val="0"/>
      <w:marRight w:val="0"/>
      <w:marTop w:val="0"/>
      <w:marBottom w:val="0"/>
      <w:divBdr>
        <w:top w:val="none" w:sz="0" w:space="0" w:color="auto"/>
        <w:left w:val="none" w:sz="0" w:space="0" w:color="auto"/>
        <w:bottom w:val="none" w:sz="0" w:space="0" w:color="auto"/>
        <w:right w:val="none" w:sz="0" w:space="0" w:color="auto"/>
      </w:divBdr>
    </w:div>
    <w:div w:id="1168790647">
      <w:bodyDiv w:val="1"/>
      <w:marLeft w:val="0"/>
      <w:marRight w:val="0"/>
      <w:marTop w:val="0"/>
      <w:marBottom w:val="0"/>
      <w:divBdr>
        <w:top w:val="none" w:sz="0" w:space="0" w:color="auto"/>
        <w:left w:val="none" w:sz="0" w:space="0" w:color="auto"/>
        <w:bottom w:val="none" w:sz="0" w:space="0" w:color="auto"/>
        <w:right w:val="none" w:sz="0" w:space="0" w:color="auto"/>
      </w:divBdr>
    </w:div>
    <w:div w:id="1297225669">
      <w:bodyDiv w:val="1"/>
      <w:marLeft w:val="0"/>
      <w:marRight w:val="0"/>
      <w:marTop w:val="0"/>
      <w:marBottom w:val="0"/>
      <w:divBdr>
        <w:top w:val="none" w:sz="0" w:space="0" w:color="auto"/>
        <w:left w:val="none" w:sz="0" w:space="0" w:color="auto"/>
        <w:bottom w:val="none" w:sz="0" w:space="0" w:color="auto"/>
        <w:right w:val="none" w:sz="0" w:space="0" w:color="auto"/>
      </w:divBdr>
    </w:div>
    <w:div w:id="1299842941">
      <w:bodyDiv w:val="1"/>
      <w:marLeft w:val="0"/>
      <w:marRight w:val="0"/>
      <w:marTop w:val="0"/>
      <w:marBottom w:val="0"/>
      <w:divBdr>
        <w:top w:val="none" w:sz="0" w:space="0" w:color="auto"/>
        <w:left w:val="none" w:sz="0" w:space="0" w:color="auto"/>
        <w:bottom w:val="none" w:sz="0" w:space="0" w:color="auto"/>
        <w:right w:val="none" w:sz="0" w:space="0" w:color="auto"/>
      </w:divBdr>
    </w:div>
    <w:div w:id="1519000946">
      <w:bodyDiv w:val="1"/>
      <w:marLeft w:val="0"/>
      <w:marRight w:val="0"/>
      <w:marTop w:val="0"/>
      <w:marBottom w:val="0"/>
      <w:divBdr>
        <w:top w:val="none" w:sz="0" w:space="0" w:color="auto"/>
        <w:left w:val="none" w:sz="0" w:space="0" w:color="auto"/>
        <w:bottom w:val="none" w:sz="0" w:space="0" w:color="auto"/>
        <w:right w:val="none" w:sz="0" w:space="0" w:color="auto"/>
      </w:divBdr>
    </w:div>
    <w:div w:id="1659189911">
      <w:bodyDiv w:val="1"/>
      <w:marLeft w:val="0"/>
      <w:marRight w:val="0"/>
      <w:marTop w:val="0"/>
      <w:marBottom w:val="0"/>
      <w:divBdr>
        <w:top w:val="none" w:sz="0" w:space="0" w:color="auto"/>
        <w:left w:val="none" w:sz="0" w:space="0" w:color="auto"/>
        <w:bottom w:val="none" w:sz="0" w:space="0" w:color="auto"/>
        <w:right w:val="none" w:sz="0" w:space="0" w:color="auto"/>
      </w:divBdr>
    </w:div>
    <w:div w:id="1662614441">
      <w:bodyDiv w:val="1"/>
      <w:marLeft w:val="0"/>
      <w:marRight w:val="0"/>
      <w:marTop w:val="0"/>
      <w:marBottom w:val="0"/>
      <w:divBdr>
        <w:top w:val="none" w:sz="0" w:space="0" w:color="auto"/>
        <w:left w:val="none" w:sz="0" w:space="0" w:color="auto"/>
        <w:bottom w:val="none" w:sz="0" w:space="0" w:color="auto"/>
        <w:right w:val="none" w:sz="0" w:space="0" w:color="auto"/>
      </w:divBdr>
    </w:div>
    <w:div w:id="1687632874">
      <w:bodyDiv w:val="1"/>
      <w:marLeft w:val="0"/>
      <w:marRight w:val="0"/>
      <w:marTop w:val="0"/>
      <w:marBottom w:val="0"/>
      <w:divBdr>
        <w:top w:val="none" w:sz="0" w:space="0" w:color="auto"/>
        <w:left w:val="none" w:sz="0" w:space="0" w:color="auto"/>
        <w:bottom w:val="none" w:sz="0" w:space="0" w:color="auto"/>
        <w:right w:val="none" w:sz="0" w:space="0" w:color="auto"/>
      </w:divBdr>
    </w:div>
    <w:div w:id="1720931558">
      <w:bodyDiv w:val="1"/>
      <w:marLeft w:val="0"/>
      <w:marRight w:val="0"/>
      <w:marTop w:val="0"/>
      <w:marBottom w:val="0"/>
      <w:divBdr>
        <w:top w:val="none" w:sz="0" w:space="0" w:color="auto"/>
        <w:left w:val="none" w:sz="0" w:space="0" w:color="auto"/>
        <w:bottom w:val="none" w:sz="0" w:space="0" w:color="auto"/>
        <w:right w:val="none" w:sz="0" w:space="0" w:color="auto"/>
      </w:divBdr>
    </w:div>
    <w:div w:id="1761684434">
      <w:bodyDiv w:val="1"/>
      <w:marLeft w:val="0"/>
      <w:marRight w:val="0"/>
      <w:marTop w:val="0"/>
      <w:marBottom w:val="0"/>
      <w:divBdr>
        <w:top w:val="none" w:sz="0" w:space="0" w:color="auto"/>
        <w:left w:val="none" w:sz="0" w:space="0" w:color="auto"/>
        <w:bottom w:val="none" w:sz="0" w:space="0" w:color="auto"/>
        <w:right w:val="none" w:sz="0" w:space="0" w:color="auto"/>
      </w:divBdr>
    </w:div>
    <w:div w:id="1971588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15931-8909-43B7-9459-C617C6ED8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3160</Characters>
  <Application>Microsoft Office Word</Application>
  <DocSecurity>0</DocSecurity>
  <Lines>95</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 Ruth (PERB)</dc:creator>
  <cp:keywords/>
  <dc:description/>
  <cp:lastModifiedBy>Katz, Isaac (PERB)</cp:lastModifiedBy>
  <cp:revision>2</cp:revision>
  <dcterms:created xsi:type="dcterms:W3CDTF">2025-06-30T21:00:00Z</dcterms:created>
  <dcterms:modified xsi:type="dcterms:W3CDTF">2025-06-30T21:00:00Z</dcterms:modified>
</cp:coreProperties>
</file>